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17" w:type="dxa"/>
        <w:jc w:val="center"/>
        <w:tblBorders>
          <w:top w:val="single" w:sz="4" w:space="0" w:color="auto"/>
          <w:left w:val="single" w:sz="4" w:space="0" w:color="auto"/>
          <w:bottom w:val="single" w:sz="4" w:space="0" w:color="auto"/>
          <w:right w:val="single" w:sz="4" w:space="0" w:color="auto"/>
        </w:tblBorders>
        <w:tblLayout w:type="fixed"/>
        <w:tblCellMar>
          <w:left w:w="71" w:type="dxa"/>
          <w:right w:w="71" w:type="dxa"/>
        </w:tblCellMar>
        <w:tblLook w:val="04A0" w:firstRow="1" w:lastRow="0" w:firstColumn="1" w:lastColumn="0" w:noHBand="0" w:noVBand="1"/>
      </w:tblPr>
      <w:tblGrid>
        <w:gridCol w:w="3287"/>
        <w:gridCol w:w="2496"/>
        <w:gridCol w:w="988"/>
        <w:gridCol w:w="3246"/>
      </w:tblGrid>
      <w:tr w:rsidR="002C5ACB" w:rsidTr="002C5ACB">
        <w:trPr>
          <w:trHeight w:val="836"/>
          <w:jc w:val="center"/>
        </w:trPr>
        <w:tc>
          <w:tcPr>
            <w:tcW w:w="3287" w:type="dxa"/>
            <w:tcBorders>
              <w:right w:val="single" w:sz="4" w:space="0" w:color="auto"/>
            </w:tcBorders>
            <w:hideMark/>
          </w:tcPr>
          <w:p w:rsidR="002C5ACB" w:rsidRDefault="002C5ACB" w:rsidP="00A83069">
            <w:pPr>
              <w:overflowPunct w:val="0"/>
              <w:autoSpaceDE w:val="0"/>
              <w:autoSpaceDN w:val="0"/>
              <w:adjustRightInd w:val="0"/>
              <w:spacing w:before="60" w:after="60"/>
              <w:ind w:right="-57"/>
              <w:rPr>
                <w:sz w:val="14"/>
              </w:rPr>
            </w:pPr>
            <w:bookmarkStart w:id="0" w:name="_GoBack"/>
            <w:bookmarkEnd w:id="0"/>
            <w:r>
              <w:rPr>
                <w:sz w:val="14"/>
              </w:rPr>
              <w:t>Written by: Daniel Chadwick</w:t>
            </w:r>
          </w:p>
          <w:p w:rsidR="002C5ACB" w:rsidRDefault="002C5ACB" w:rsidP="00F268D6">
            <w:pPr>
              <w:overflowPunct w:val="0"/>
              <w:autoSpaceDE w:val="0"/>
              <w:autoSpaceDN w:val="0"/>
              <w:adjustRightInd w:val="0"/>
              <w:spacing w:before="60" w:after="60"/>
              <w:ind w:right="-94"/>
              <w:rPr>
                <w:sz w:val="14"/>
              </w:rPr>
            </w:pPr>
            <w:r>
              <w:rPr>
                <w:sz w:val="14"/>
              </w:rPr>
              <w:t>Title: Mech. Systems Engineer</w:t>
            </w:r>
          </w:p>
          <w:p w:rsidR="002C5ACB" w:rsidRDefault="002C5ACB" w:rsidP="00642AFF">
            <w:pPr>
              <w:overflowPunct w:val="0"/>
              <w:autoSpaceDE w:val="0"/>
              <w:autoSpaceDN w:val="0"/>
              <w:adjustRightInd w:val="0"/>
              <w:ind w:left="-57"/>
              <w:rPr>
                <w:sz w:val="20"/>
                <w:lang w:val="pt-BR" w:eastAsia="pt-BR"/>
              </w:rPr>
            </w:pPr>
            <w:r>
              <w:rPr>
                <w:sz w:val="14"/>
              </w:rPr>
              <w:t xml:space="preserve">  Date: </w:t>
            </w:r>
            <w:r w:rsidRPr="008E7D18">
              <w:rPr>
                <w:sz w:val="14"/>
              </w:rPr>
              <w:t>Dec 5, 2016</w:t>
            </w:r>
          </w:p>
        </w:tc>
        <w:tc>
          <w:tcPr>
            <w:tcW w:w="2496" w:type="dxa"/>
            <w:tcBorders>
              <w:top w:val="single" w:sz="4" w:space="0" w:color="auto"/>
              <w:left w:val="single" w:sz="4" w:space="0" w:color="auto"/>
              <w:bottom w:val="single" w:sz="4" w:space="0" w:color="auto"/>
            </w:tcBorders>
            <w:hideMark/>
          </w:tcPr>
          <w:p w:rsidR="002C5ACB" w:rsidRDefault="002C5ACB" w:rsidP="00A83069">
            <w:pPr>
              <w:overflowPunct w:val="0"/>
              <w:autoSpaceDE w:val="0"/>
              <w:autoSpaceDN w:val="0"/>
              <w:adjustRightInd w:val="0"/>
              <w:spacing w:before="60" w:after="60"/>
              <w:rPr>
                <w:sz w:val="14"/>
              </w:rPr>
            </w:pPr>
            <w:r>
              <w:rPr>
                <w:sz w:val="14"/>
              </w:rPr>
              <w:t>Reviewed by:  Joshua Stewart</w:t>
            </w:r>
          </w:p>
          <w:p w:rsidR="002C5ACB" w:rsidRDefault="002C5ACB" w:rsidP="00462601">
            <w:pPr>
              <w:overflowPunct w:val="0"/>
              <w:autoSpaceDE w:val="0"/>
              <w:autoSpaceDN w:val="0"/>
              <w:adjustRightInd w:val="0"/>
              <w:spacing w:before="60" w:after="60"/>
              <w:ind w:right="-57"/>
              <w:rPr>
                <w:sz w:val="14"/>
              </w:rPr>
            </w:pPr>
            <w:r>
              <w:rPr>
                <w:sz w:val="14"/>
              </w:rPr>
              <w:t>Title:  Mech. Engineering Manger</w:t>
            </w:r>
          </w:p>
          <w:p w:rsidR="002C5ACB" w:rsidRDefault="002C5ACB" w:rsidP="00CD161E">
            <w:pPr>
              <w:overflowPunct w:val="0"/>
              <w:autoSpaceDE w:val="0"/>
              <w:autoSpaceDN w:val="0"/>
              <w:adjustRightInd w:val="0"/>
              <w:spacing w:before="60" w:after="60"/>
              <w:rPr>
                <w:sz w:val="14"/>
                <w:lang w:val="pt-BR" w:eastAsia="pt-BR"/>
              </w:rPr>
            </w:pPr>
            <w:r>
              <w:rPr>
                <w:sz w:val="14"/>
              </w:rPr>
              <w:t xml:space="preserve">Date:  </w:t>
            </w:r>
            <w:r w:rsidRPr="008E7D18">
              <w:rPr>
                <w:sz w:val="14"/>
              </w:rPr>
              <w:t>Dec 5, 2016</w:t>
            </w:r>
          </w:p>
        </w:tc>
        <w:tc>
          <w:tcPr>
            <w:tcW w:w="988" w:type="dxa"/>
            <w:tcBorders>
              <w:right w:val="single" w:sz="4" w:space="0" w:color="auto"/>
            </w:tcBorders>
          </w:tcPr>
          <w:p w:rsidR="002C5ACB" w:rsidRPr="00B15EAF" w:rsidRDefault="002C5ACB" w:rsidP="000660BA">
            <w:pPr>
              <w:overflowPunct w:val="0"/>
              <w:autoSpaceDE w:val="0"/>
              <w:autoSpaceDN w:val="0"/>
              <w:adjustRightInd w:val="0"/>
              <w:spacing w:line="240" w:lineRule="auto"/>
              <w:jc w:val="left"/>
              <w:rPr>
                <w:sz w:val="16"/>
                <w:szCs w:val="16"/>
                <w:lang w:val="pt-BR" w:eastAsia="pt-BR"/>
              </w:rPr>
            </w:pPr>
          </w:p>
        </w:tc>
        <w:tc>
          <w:tcPr>
            <w:tcW w:w="3246" w:type="dxa"/>
            <w:tcBorders>
              <w:top w:val="single" w:sz="4" w:space="0" w:color="auto"/>
              <w:left w:val="single" w:sz="4" w:space="0" w:color="auto"/>
              <w:bottom w:val="single" w:sz="4" w:space="0" w:color="auto"/>
            </w:tcBorders>
            <w:vAlign w:val="center"/>
            <w:hideMark/>
          </w:tcPr>
          <w:p w:rsidR="002C5ACB" w:rsidRDefault="002C5ACB" w:rsidP="00093ED4">
            <w:pPr>
              <w:overflowPunct w:val="0"/>
              <w:autoSpaceDE w:val="0"/>
              <w:autoSpaceDN w:val="0"/>
              <w:adjustRightInd w:val="0"/>
              <w:spacing w:before="20" w:after="20"/>
              <w:jc w:val="left"/>
              <w:rPr>
                <w:sz w:val="14"/>
                <w:szCs w:val="14"/>
                <w:lang w:val="pt-BR" w:eastAsia="pt-BR"/>
              </w:rPr>
            </w:pPr>
            <w:r>
              <w:rPr>
                <w:sz w:val="14"/>
                <w:szCs w:val="14"/>
                <w:lang w:val="pt-BR" w:eastAsia="pt-BR"/>
              </w:rPr>
              <w:t>Approved By: Paul Boykin</w:t>
            </w:r>
          </w:p>
          <w:p w:rsidR="002C5ACB" w:rsidRDefault="002C5ACB" w:rsidP="00093ED4">
            <w:pPr>
              <w:overflowPunct w:val="0"/>
              <w:autoSpaceDE w:val="0"/>
              <w:autoSpaceDN w:val="0"/>
              <w:adjustRightInd w:val="0"/>
              <w:spacing w:before="20" w:after="20"/>
              <w:jc w:val="left"/>
              <w:rPr>
                <w:sz w:val="14"/>
                <w:szCs w:val="14"/>
                <w:lang w:val="pt-BR" w:eastAsia="pt-BR"/>
              </w:rPr>
            </w:pPr>
            <w:r>
              <w:rPr>
                <w:sz w:val="14"/>
                <w:szCs w:val="14"/>
                <w:lang w:val="pt-BR" w:eastAsia="pt-BR"/>
              </w:rPr>
              <w:t>Title: Configuration and Change Management</w:t>
            </w:r>
          </w:p>
          <w:p w:rsidR="002C5ACB" w:rsidRPr="002C5ACB" w:rsidRDefault="002C5ACB" w:rsidP="00093ED4">
            <w:pPr>
              <w:overflowPunct w:val="0"/>
              <w:autoSpaceDE w:val="0"/>
              <w:autoSpaceDN w:val="0"/>
              <w:adjustRightInd w:val="0"/>
              <w:spacing w:before="20" w:after="20"/>
              <w:jc w:val="left"/>
              <w:rPr>
                <w:sz w:val="14"/>
                <w:szCs w:val="14"/>
                <w:lang w:val="pt-BR" w:eastAsia="pt-BR"/>
              </w:rPr>
            </w:pPr>
            <w:r>
              <w:rPr>
                <w:sz w:val="14"/>
                <w:szCs w:val="14"/>
                <w:lang w:val="pt-BR" w:eastAsia="pt-BR"/>
              </w:rPr>
              <w:t>Date: April 3, 2017</w:t>
            </w:r>
          </w:p>
        </w:tc>
      </w:tr>
    </w:tbl>
    <w:p w:rsidR="00A83069" w:rsidRDefault="00A83069"/>
    <w:p w:rsidR="00CF1CAF" w:rsidRDefault="00CF1CAF" w:rsidP="00106BF1">
      <w:pPr>
        <w:jc w:val="left"/>
      </w:pPr>
    </w:p>
    <w:p w:rsidR="00535897" w:rsidRPr="009A2B64" w:rsidRDefault="007034C7" w:rsidP="00106BF1">
      <w:pPr>
        <w:pStyle w:val="Heading1"/>
        <w:jc w:val="left"/>
      </w:pPr>
      <w:bookmarkStart w:id="1" w:name="_Ref310599401"/>
      <w:bookmarkStart w:id="2" w:name="_Toc311203343"/>
      <w:r w:rsidRPr="009A2B64">
        <w:t>Purpose</w:t>
      </w:r>
      <w:bookmarkEnd w:id="1"/>
      <w:bookmarkEnd w:id="2"/>
    </w:p>
    <w:p w:rsidR="00144D4C" w:rsidRPr="009A2B64" w:rsidRDefault="00C71D91" w:rsidP="00C71D91">
      <w:pPr>
        <w:ind w:left="432"/>
        <w:jc w:val="left"/>
      </w:pPr>
      <w:r w:rsidRPr="009A2B64">
        <w:t>Define part marking requirements for all purchased fabricated parts, fabricated assemblies, or molded parts.</w:t>
      </w:r>
    </w:p>
    <w:p w:rsidR="00753AEE" w:rsidRPr="009A2B64" w:rsidRDefault="007034C7" w:rsidP="00753AEE">
      <w:pPr>
        <w:pStyle w:val="Heading1"/>
        <w:jc w:val="left"/>
      </w:pPr>
      <w:bookmarkStart w:id="3" w:name="_Toc311203344"/>
      <w:r w:rsidRPr="009A2B64">
        <w:t>Scope</w:t>
      </w:r>
      <w:bookmarkEnd w:id="3"/>
    </w:p>
    <w:p w:rsidR="0003016B" w:rsidRPr="009A2B64" w:rsidRDefault="00AC1839" w:rsidP="00AC1839">
      <w:pPr>
        <w:pStyle w:val="ListParagraph"/>
        <w:spacing w:before="240"/>
        <w:ind w:left="432"/>
        <w:jc w:val="left"/>
        <w:rPr>
          <w:rFonts w:cs="Arial"/>
          <w:szCs w:val="24"/>
        </w:rPr>
      </w:pPr>
      <w:r w:rsidRPr="009A2B64">
        <w:rPr>
          <w:rFonts w:cs="Arial"/>
          <w:szCs w:val="24"/>
        </w:rPr>
        <w:t xml:space="preserve">This document applies to all </w:t>
      </w:r>
      <w:r w:rsidR="0091081F" w:rsidRPr="009A2B64">
        <w:rPr>
          <w:rFonts w:cs="Arial"/>
          <w:szCs w:val="24"/>
        </w:rPr>
        <w:t xml:space="preserve">fabricated </w:t>
      </w:r>
      <w:r w:rsidRPr="009A2B64">
        <w:rPr>
          <w:rFonts w:cs="Arial"/>
          <w:szCs w:val="24"/>
        </w:rPr>
        <w:t>production components and assemblies. These requirements define processes used by Proterra’s Suppliers to identify purchased components and assemblies.</w:t>
      </w:r>
    </w:p>
    <w:p w:rsidR="00D34B99" w:rsidRPr="009A2B64" w:rsidRDefault="00D34B99" w:rsidP="00106BF1">
      <w:pPr>
        <w:pStyle w:val="Heading1"/>
        <w:jc w:val="left"/>
      </w:pPr>
      <w:bookmarkStart w:id="4" w:name="_Toc311203345"/>
      <w:r w:rsidRPr="009A2B64">
        <w:t>Definitions</w:t>
      </w:r>
    </w:p>
    <w:p w:rsidR="00422C86" w:rsidRPr="009A2B64" w:rsidRDefault="00422C86" w:rsidP="00422C86">
      <w:pPr>
        <w:ind w:left="432"/>
      </w:pPr>
      <w:r w:rsidRPr="009A2B64">
        <w:t xml:space="preserve">Part marking is used for identification of source, part number, revision level, and date of manufacture </w:t>
      </w:r>
      <w:r w:rsidR="0091081F" w:rsidRPr="009A2B64">
        <w:t>for</w:t>
      </w:r>
      <w:r w:rsidRPr="009A2B64">
        <w:t xml:space="preserve"> purchased fabrications</w:t>
      </w:r>
      <w:r w:rsidR="001D4D32" w:rsidRPr="009A2B64">
        <w:t xml:space="preserve"> parts and assemblies</w:t>
      </w:r>
      <w:r w:rsidRPr="009A2B64">
        <w:t xml:space="preserve">.  </w:t>
      </w:r>
      <w:r w:rsidR="001D4D32" w:rsidRPr="009A2B64">
        <w:t>Part marking will better identify service part requirements</w:t>
      </w:r>
      <w:r w:rsidRPr="009A2B64">
        <w:t xml:space="preserve">, </w:t>
      </w:r>
      <w:r w:rsidR="001D4D32" w:rsidRPr="009A2B64">
        <w:t>help with containment</w:t>
      </w:r>
      <w:r w:rsidRPr="009A2B64">
        <w:t xml:space="preserve"> </w:t>
      </w:r>
      <w:r w:rsidR="001D4D32" w:rsidRPr="009A2B64">
        <w:t>activities, and inventory control.</w:t>
      </w:r>
      <w:r w:rsidRPr="009A2B64">
        <w:t xml:space="preserve">   </w:t>
      </w:r>
    </w:p>
    <w:p w:rsidR="00D820B6" w:rsidRPr="009A2B64" w:rsidRDefault="00D820B6" w:rsidP="00106BF1">
      <w:pPr>
        <w:pStyle w:val="Heading1"/>
        <w:jc w:val="left"/>
      </w:pPr>
      <w:r w:rsidRPr="009A2B64">
        <w:t>Related Documents</w:t>
      </w:r>
    </w:p>
    <w:p w:rsidR="00D820B6" w:rsidRPr="009A2B64" w:rsidRDefault="001D4D32" w:rsidP="00CD118C">
      <w:pPr>
        <w:ind w:firstLine="432"/>
        <w:jc w:val="left"/>
      </w:pPr>
      <w:r w:rsidRPr="009A2B64">
        <w:t xml:space="preserve">Proterra </w:t>
      </w:r>
      <w:r w:rsidR="005C319F" w:rsidRPr="009A2B64">
        <w:t xml:space="preserve">Supplier Quality </w:t>
      </w:r>
      <w:r w:rsidR="0091081F" w:rsidRPr="009A2B64">
        <w:t>Manual</w:t>
      </w:r>
    </w:p>
    <w:p w:rsidR="00535897" w:rsidRPr="009A2B64" w:rsidRDefault="0003016B" w:rsidP="00106BF1">
      <w:pPr>
        <w:pStyle w:val="Heading1"/>
        <w:jc w:val="left"/>
      </w:pPr>
      <w:r w:rsidRPr="009A2B64">
        <w:t>Responsibilit</w:t>
      </w:r>
      <w:bookmarkEnd w:id="4"/>
      <w:r w:rsidR="00E80CC4" w:rsidRPr="009A2B64">
        <w:t>ies</w:t>
      </w:r>
    </w:p>
    <w:p w:rsidR="00E80CC4" w:rsidRPr="009A2B64" w:rsidRDefault="005C319F" w:rsidP="0095754C">
      <w:pPr>
        <w:ind w:left="432"/>
        <w:jc w:val="left"/>
      </w:pPr>
      <w:bookmarkStart w:id="5" w:name="_Toc311203346"/>
      <w:r w:rsidRPr="009A2B64">
        <w:t xml:space="preserve">Part marking will be the responsibility of the </w:t>
      </w:r>
      <w:r w:rsidR="0095754C" w:rsidRPr="009A2B64">
        <w:t>part/assembly source Supplier.  Part marking location specification is the responsibility of Proterra Engineering.</w:t>
      </w:r>
    </w:p>
    <w:p w:rsidR="0091081F" w:rsidRPr="009A2B64" w:rsidRDefault="0091081F" w:rsidP="0095754C">
      <w:pPr>
        <w:ind w:left="432"/>
        <w:jc w:val="left"/>
      </w:pPr>
    </w:p>
    <w:p w:rsidR="00BB04EB" w:rsidRPr="009A2B64" w:rsidRDefault="00CB52D7" w:rsidP="00106BF1">
      <w:pPr>
        <w:pStyle w:val="Heading1"/>
        <w:jc w:val="left"/>
      </w:pPr>
      <w:bookmarkStart w:id="6" w:name="_Toc311203347"/>
      <w:bookmarkEnd w:id="5"/>
      <w:r w:rsidRPr="009A2B64">
        <w:t>Procedure</w:t>
      </w:r>
      <w:bookmarkEnd w:id="6"/>
    </w:p>
    <w:p w:rsidR="005C319F" w:rsidRPr="009A2B64" w:rsidRDefault="005C319F" w:rsidP="00AC1839">
      <w:pPr>
        <w:pStyle w:val="Heading2"/>
      </w:pPr>
      <w:r w:rsidRPr="009A2B64">
        <w:t>Part marking and identification</w:t>
      </w:r>
    </w:p>
    <w:p w:rsidR="005C319F" w:rsidRPr="009A2B64" w:rsidRDefault="005C319F" w:rsidP="005C319F">
      <w:pPr>
        <w:ind w:left="432"/>
      </w:pPr>
      <w:r w:rsidRPr="009A2B64">
        <w:t xml:space="preserve">Part marking and identification plates, tags, or labels used shall be as permanent as the normal life expectancy of the item and be capable of withstanding the environmental tests and cleaning procedures specified for the item to which it is affixed. Legibility shall be as required for ready human or machine readability as applicable. Information contained on identification plates shall be of a color that </w:t>
      </w:r>
      <w:proofErr w:type="gramStart"/>
      <w:r w:rsidRPr="009A2B64">
        <w:t>is in contrast to</w:t>
      </w:r>
      <w:proofErr w:type="gramEnd"/>
      <w:r w:rsidRPr="009A2B64">
        <w:t xml:space="preserve"> the color of the surface of the plate or part. Identification tag marking, when used, shall be permanent to the extent required for utilization of the item. Part marking shall be in block letters not created with </w:t>
      </w:r>
      <w:r w:rsidRPr="009A2B64">
        <w:lastRenderedPageBreak/>
        <w:t>permanent marking pen.</w:t>
      </w:r>
      <w:r w:rsidR="001D4D32" w:rsidRPr="009A2B64">
        <w:t xml:space="preserve">  </w:t>
      </w:r>
      <w:r w:rsidR="0091081F" w:rsidRPr="009A2B64">
        <w:t>All ink stamped part markings are to be covered by clear lacquer.</w:t>
      </w:r>
    </w:p>
    <w:p w:rsidR="005C319F" w:rsidRPr="009A2B64" w:rsidRDefault="005C319F" w:rsidP="00106BF1">
      <w:pPr>
        <w:spacing w:after="200"/>
        <w:jc w:val="left"/>
        <w:rPr>
          <w:rFonts w:cs="Arial"/>
          <w:szCs w:val="24"/>
        </w:rPr>
      </w:pPr>
    </w:p>
    <w:p w:rsidR="0095754C" w:rsidRPr="009A2B64" w:rsidRDefault="005C319F" w:rsidP="00D10955">
      <w:pPr>
        <w:pStyle w:val="Heading2"/>
      </w:pPr>
      <w:r w:rsidRPr="009A2B64">
        <w:t>Part marking example</w:t>
      </w:r>
    </w:p>
    <w:p w:rsidR="0095754C" w:rsidRPr="009A2B64" w:rsidRDefault="0095754C" w:rsidP="0095754C">
      <w:pPr>
        <w:ind w:firstLine="576"/>
      </w:pPr>
      <w:bookmarkStart w:id="7" w:name="_Toc311203353"/>
      <w:r w:rsidRPr="009A2B64">
        <w:t>Part marking shall contain:</w:t>
      </w:r>
    </w:p>
    <w:p w:rsidR="0095754C" w:rsidRPr="009A2B64" w:rsidRDefault="0095754C" w:rsidP="0095754C">
      <w:pPr>
        <w:ind w:firstLine="720"/>
      </w:pPr>
      <w:r w:rsidRPr="009A2B64">
        <w:t>1.</w:t>
      </w:r>
      <w:r w:rsidRPr="009A2B64">
        <w:tab/>
        <w:t>The Suppliers’ Vendor Identification Number</w:t>
      </w:r>
      <w:r w:rsidR="00CD118C" w:rsidRPr="009A2B64">
        <w:t xml:space="preserve"> (as assigned by Proterra Inc)</w:t>
      </w:r>
    </w:p>
    <w:p w:rsidR="0095754C" w:rsidRPr="009A2B64" w:rsidRDefault="0095754C" w:rsidP="0095754C">
      <w:pPr>
        <w:ind w:firstLine="720"/>
      </w:pPr>
      <w:r w:rsidRPr="009A2B64">
        <w:t>2.</w:t>
      </w:r>
      <w:r w:rsidRPr="009A2B64">
        <w:tab/>
        <w:t>Proterra part number and revision level</w:t>
      </w:r>
    </w:p>
    <w:p w:rsidR="0095754C" w:rsidRPr="009A2B64" w:rsidRDefault="0095754C" w:rsidP="0095754C">
      <w:pPr>
        <w:ind w:firstLine="720"/>
      </w:pPr>
      <w:r w:rsidRPr="009A2B64">
        <w:t>3.</w:t>
      </w:r>
      <w:r w:rsidRPr="009A2B64">
        <w:tab/>
        <w:t>Date of Manufacture</w:t>
      </w:r>
    </w:p>
    <w:p w:rsidR="0095754C" w:rsidRPr="009A2B64" w:rsidRDefault="0095754C" w:rsidP="0095754C">
      <w:pPr>
        <w:ind w:firstLine="720"/>
      </w:pPr>
      <w:r w:rsidRPr="009A2B64">
        <w:t>4.</w:t>
      </w:r>
      <w:r w:rsidRPr="009A2B64">
        <w:tab/>
        <w:t>Serial Number if required</w:t>
      </w:r>
    </w:p>
    <w:p w:rsidR="0095754C" w:rsidRPr="009A2B64" w:rsidRDefault="0095754C" w:rsidP="0095754C"/>
    <w:p w:rsidR="0095754C" w:rsidRPr="009A2B64" w:rsidRDefault="0095754C" w:rsidP="0095754C">
      <w:pPr>
        <w:ind w:firstLine="720"/>
      </w:pPr>
      <w:r w:rsidRPr="009A2B64">
        <w:t xml:space="preserve">Example:  </w:t>
      </w:r>
    </w:p>
    <w:p w:rsidR="0095754C" w:rsidRPr="009A2B64" w:rsidRDefault="0095754C" w:rsidP="0095754C">
      <w:pPr>
        <w:ind w:firstLine="720"/>
      </w:pPr>
      <w:r w:rsidRPr="009A2B64">
        <w:tab/>
      </w:r>
      <w:r w:rsidRPr="009A2B64">
        <w:tab/>
      </w:r>
      <w:r w:rsidRPr="009A2B64">
        <w:tab/>
      </w:r>
    </w:p>
    <w:p w:rsidR="0095754C" w:rsidRPr="009A2B64" w:rsidRDefault="0095754C" w:rsidP="0095754C">
      <w:pPr>
        <w:ind w:firstLine="720"/>
      </w:pPr>
      <w:r w:rsidRPr="009A2B64">
        <w:t xml:space="preserve">VEND 000000   </w:t>
      </w:r>
    </w:p>
    <w:p w:rsidR="0095754C" w:rsidRPr="009A2B64" w:rsidRDefault="0095754C" w:rsidP="0095754C">
      <w:pPr>
        <w:ind w:firstLine="720"/>
      </w:pPr>
      <w:r w:rsidRPr="009A2B64">
        <w:t>PN 0100000 Rev. A</w:t>
      </w:r>
    </w:p>
    <w:p w:rsidR="00C33C4B" w:rsidRPr="009A2B64" w:rsidRDefault="0095754C" w:rsidP="0095754C">
      <w:pPr>
        <w:ind w:firstLine="720"/>
      </w:pPr>
      <w:r w:rsidRPr="009A2B64">
        <w:t>06042013</w:t>
      </w:r>
      <w:r w:rsidRPr="009A2B64">
        <w:tab/>
      </w:r>
    </w:p>
    <w:p w:rsidR="00D10955" w:rsidRPr="009A2B64" w:rsidRDefault="00CD118C" w:rsidP="00D10955">
      <w:pPr>
        <w:tabs>
          <w:tab w:val="left" w:pos="4140"/>
        </w:tabs>
        <w:ind w:firstLine="720"/>
      </w:pPr>
      <w:r w:rsidRPr="009A2B64">
        <w:t>SN 1234567</w:t>
      </w:r>
      <w:r w:rsidR="0095754C" w:rsidRPr="009A2B64">
        <w:t xml:space="preserve"> (if required)</w:t>
      </w:r>
      <w:r w:rsidR="00D10955" w:rsidRPr="009A2B64">
        <w:tab/>
      </w:r>
    </w:p>
    <w:p w:rsidR="00D10955" w:rsidRPr="009A2B64" w:rsidRDefault="00D10955" w:rsidP="00D10955">
      <w:pPr>
        <w:pStyle w:val="Heading2"/>
      </w:pPr>
      <w:r w:rsidRPr="009A2B64">
        <w:t>Part marking size requirements</w:t>
      </w:r>
    </w:p>
    <w:tbl>
      <w:tblPr>
        <w:tblpPr w:leftFromText="180" w:rightFromText="180"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83"/>
        <w:gridCol w:w="2067"/>
        <w:gridCol w:w="2070"/>
        <w:gridCol w:w="2079"/>
      </w:tblGrid>
      <w:tr w:rsidR="009A2B64" w:rsidRPr="009A2B64" w:rsidTr="007806CD">
        <w:trPr>
          <w:trHeight w:hRule="exact" w:val="551"/>
        </w:trPr>
        <w:tc>
          <w:tcPr>
            <w:tcW w:w="2083" w:type="dxa"/>
          </w:tcPr>
          <w:p w:rsidR="00D10955" w:rsidRPr="009A2B64" w:rsidRDefault="00D10955" w:rsidP="007806CD">
            <w:pPr>
              <w:autoSpaceDE w:val="0"/>
              <w:autoSpaceDN w:val="0"/>
              <w:adjustRightInd w:val="0"/>
              <w:spacing w:line="240" w:lineRule="auto"/>
              <w:jc w:val="left"/>
              <w:rPr>
                <w:rFonts w:ascii="Times New Roman" w:hAnsi="Times New Roman" w:cs="Times New Roman"/>
                <w:szCs w:val="24"/>
              </w:rPr>
            </w:pPr>
          </w:p>
        </w:tc>
        <w:tc>
          <w:tcPr>
            <w:tcW w:w="2067" w:type="dxa"/>
          </w:tcPr>
          <w:p w:rsidR="00D10955" w:rsidRPr="009A2B64" w:rsidRDefault="00D10955" w:rsidP="007806CD">
            <w:pPr>
              <w:kinsoku w:val="0"/>
              <w:overflowPunct w:val="0"/>
              <w:autoSpaceDE w:val="0"/>
              <w:autoSpaceDN w:val="0"/>
              <w:adjustRightInd w:val="0"/>
              <w:spacing w:line="233" w:lineRule="exact"/>
              <w:ind w:right="4"/>
              <w:jc w:val="center"/>
              <w:rPr>
                <w:rFonts w:ascii="Times New Roman" w:hAnsi="Times New Roman" w:cs="Times New Roman"/>
                <w:szCs w:val="24"/>
              </w:rPr>
            </w:pPr>
            <w:r w:rsidRPr="009A2B64">
              <w:rPr>
                <w:rFonts w:ascii="Times New Roman" w:hAnsi="Times New Roman" w:cs="Times New Roman"/>
                <w:szCs w:val="24"/>
              </w:rPr>
              <w:t>Character Height</w:t>
            </w:r>
          </w:p>
          <w:p w:rsidR="00D10955" w:rsidRPr="009A2B64" w:rsidRDefault="00D10955" w:rsidP="007806CD">
            <w:pPr>
              <w:kinsoku w:val="0"/>
              <w:overflowPunct w:val="0"/>
              <w:autoSpaceDE w:val="0"/>
              <w:autoSpaceDN w:val="0"/>
              <w:adjustRightInd w:val="0"/>
              <w:spacing w:before="3" w:line="240" w:lineRule="auto"/>
              <w:ind w:right="3"/>
              <w:jc w:val="center"/>
              <w:rPr>
                <w:rFonts w:ascii="Times New Roman" w:hAnsi="Times New Roman" w:cs="Times New Roman"/>
                <w:szCs w:val="24"/>
              </w:rPr>
            </w:pPr>
            <w:r w:rsidRPr="009A2B64">
              <w:rPr>
                <w:rFonts w:ascii="Times New Roman" w:hAnsi="Times New Roman" w:cs="Times New Roman"/>
                <w:szCs w:val="24"/>
              </w:rPr>
              <w:t>(Centi</w:t>
            </w:r>
            <w:r w:rsidRPr="009A2B64">
              <w:rPr>
                <w:rFonts w:ascii="Times New Roman" w:hAnsi="Times New Roman" w:cs="Times New Roman"/>
                <w:spacing w:val="-2"/>
                <w:szCs w:val="24"/>
              </w:rPr>
              <w:t>m</w:t>
            </w:r>
            <w:r w:rsidRPr="009A2B64">
              <w:rPr>
                <w:rFonts w:ascii="Times New Roman" w:hAnsi="Times New Roman" w:cs="Times New Roman"/>
                <w:szCs w:val="24"/>
              </w:rPr>
              <w:t>eters)</w:t>
            </w:r>
          </w:p>
        </w:tc>
        <w:tc>
          <w:tcPr>
            <w:tcW w:w="2070" w:type="dxa"/>
          </w:tcPr>
          <w:p w:rsidR="00D10955" w:rsidRPr="009A2B64" w:rsidRDefault="00D10955" w:rsidP="007806CD">
            <w:pPr>
              <w:kinsoku w:val="0"/>
              <w:overflowPunct w:val="0"/>
              <w:autoSpaceDE w:val="0"/>
              <w:autoSpaceDN w:val="0"/>
              <w:adjustRightInd w:val="0"/>
              <w:spacing w:line="233" w:lineRule="exact"/>
              <w:ind w:left="6"/>
              <w:jc w:val="center"/>
              <w:rPr>
                <w:rFonts w:ascii="Times New Roman" w:hAnsi="Times New Roman" w:cs="Times New Roman"/>
                <w:szCs w:val="24"/>
              </w:rPr>
            </w:pPr>
            <w:r w:rsidRPr="009A2B64">
              <w:rPr>
                <w:rFonts w:ascii="Times New Roman" w:hAnsi="Times New Roman" w:cs="Times New Roman"/>
                <w:szCs w:val="24"/>
              </w:rPr>
              <w:t>Character Height</w:t>
            </w:r>
          </w:p>
          <w:p w:rsidR="00D10955" w:rsidRPr="009A2B64" w:rsidRDefault="00D10955" w:rsidP="007806CD">
            <w:pPr>
              <w:kinsoku w:val="0"/>
              <w:overflowPunct w:val="0"/>
              <w:autoSpaceDE w:val="0"/>
              <w:autoSpaceDN w:val="0"/>
              <w:adjustRightInd w:val="0"/>
              <w:spacing w:before="3" w:line="240" w:lineRule="auto"/>
              <w:ind w:left="7"/>
              <w:jc w:val="center"/>
              <w:rPr>
                <w:rFonts w:ascii="Times New Roman" w:hAnsi="Times New Roman" w:cs="Times New Roman"/>
                <w:szCs w:val="24"/>
              </w:rPr>
            </w:pPr>
            <w:r w:rsidRPr="009A2B64">
              <w:rPr>
                <w:rFonts w:ascii="Times New Roman" w:hAnsi="Times New Roman" w:cs="Times New Roman"/>
                <w:szCs w:val="24"/>
              </w:rPr>
              <w:t>(Inches)</w:t>
            </w:r>
          </w:p>
        </w:tc>
        <w:tc>
          <w:tcPr>
            <w:tcW w:w="2079" w:type="dxa"/>
          </w:tcPr>
          <w:p w:rsidR="00D10955" w:rsidRPr="009A2B64" w:rsidRDefault="00D10955" w:rsidP="007806CD">
            <w:pPr>
              <w:kinsoku w:val="0"/>
              <w:overflowPunct w:val="0"/>
              <w:autoSpaceDE w:val="0"/>
              <w:autoSpaceDN w:val="0"/>
              <w:adjustRightInd w:val="0"/>
              <w:spacing w:line="233" w:lineRule="exact"/>
              <w:ind w:left="11"/>
              <w:jc w:val="center"/>
              <w:rPr>
                <w:rFonts w:ascii="Times New Roman" w:hAnsi="Times New Roman" w:cs="Times New Roman"/>
                <w:szCs w:val="24"/>
              </w:rPr>
            </w:pPr>
            <w:r w:rsidRPr="009A2B64">
              <w:rPr>
                <w:rFonts w:ascii="Times New Roman" w:hAnsi="Times New Roman" w:cs="Times New Roman"/>
                <w:szCs w:val="24"/>
              </w:rPr>
              <w:t>Character Height</w:t>
            </w:r>
          </w:p>
          <w:p w:rsidR="00D10955" w:rsidRPr="009A2B64" w:rsidRDefault="00D10955" w:rsidP="007806CD">
            <w:pPr>
              <w:kinsoku w:val="0"/>
              <w:overflowPunct w:val="0"/>
              <w:autoSpaceDE w:val="0"/>
              <w:autoSpaceDN w:val="0"/>
              <w:adjustRightInd w:val="0"/>
              <w:spacing w:before="3" w:line="240" w:lineRule="auto"/>
              <w:ind w:left="12"/>
              <w:jc w:val="center"/>
              <w:rPr>
                <w:rFonts w:ascii="Times New Roman" w:hAnsi="Times New Roman" w:cs="Times New Roman"/>
                <w:szCs w:val="24"/>
              </w:rPr>
            </w:pPr>
            <w:r w:rsidRPr="009A2B64">
              <w:rPr>
                <w:rFonts w:ascii="Times New Roman" w:hAnsi="Times New Roman" w:cs="Times New Roman"/>
                <w:szCs w:val="24"/>
              </w:rPr>
              <w:t>(Points)</w:t>
            </w:r>
          </w:p>
        </w:tc>
      </w:tr>
      <w:tr w:rsidR="009A2B64" w:rsidRPr="009A2B64" w:rsidTr="007806CD">
        <w:trPr>
          <w:trHeight w:hRule="exact" w:val="344"/>
        </w:trPr>
        <w:tc>
          <w:tcPr>
            <w:tcW w:w="2083" w:type="dxa"/>
          </w:tcPr>
          <w:p w:rsidR="00D10955" w:rsidRPr="009A2B64" w:rsidRDefault="00D10955" w:rsidP="007806CD">
            <w:pPr>
              <w:kinsoku w:val="0"/>
              <w:overflowPunct w:val="0"/>
              <w:autoSpaceDE w:val="0"/>
              <w:autoSpaceDN w:val="0"/>
              <w:adjustRightInd w:val="0"/>
              <w:spacing w:before="21" w:line="240" w:lineRule="auto"/>
              <w:ind w:left="309"/>
              <w:jc w:val="left"/>
              <w:rPr>
                <w:rFonts w:ascii="Times New Roman" w:hAnsi="Times New Roman" w:cs="Times New Roman"/>
                <w:szCs w:val="24"/>
              </w:rPr>
            </w:pPr>
            <w:r w:rsidRPr="009A2B64">
              <w:rPr>
                <w:rFonts w:ascii="Times New Roman" w:hAnsi="Times New Roman" w:cs="Times New Roman"/>
                <w:szCs w:val="24"/>
              </w:rPr>
              <w:t>Reco</w:t>
            </w:r>
            <w:r w:rsidRPr="009A2B64">
              <w:rPr>
                <w:rFonts w:ascii="Times New Roman" w:hAnsi="Times New Roman" w:cs="Times New Roman"/>
                <w:spacing w:val="-2"/>
                <w:szCs w:val="24"/>
              </w:rPr>
              <w:t>mm</w:t>
            </w:r>
            <w:r w:rsidRPr="009A2B64">
              <w:rPr>
                <w:rFonts w:ascii="Times New Roman" w:hAnsi="Times New Roman" w:cs="Times New Roman"/>
                <w:szCs w:val="24"/>
              </w:rPr>
              <w:t>ended</w:t>
            </w:r>
          </w:p>
        </w:tc>
        <w:tc>
          <w:tcPr>
            <w:tcW w:w="2067" w:type="dxa"/>
          </w:tcPr>
          <w:p w:rsidR="00D10955" w:rsidRPr="009A2B64" w:rsidRDefault="00D10955" w:rsidP="007806CD">
            <w:pPr>
              <w:kinsoku w:val="0"/>
              <w:overflowPunct w:val="0"/>
              <w:autoSpaceDE w:val="0"/>
              <w:autoSpaceDN w:val="0"/>
              <w:adjustRightInd w:val="0"/>
              <w:spacing w:before="21" w:line="240" w:lineRule="auto"/>
              <w:ind w:left="7"/>
              <w:jc w:val="center"/>
              <w:rPr>
                <w:rFonts w:ascii="Times New Roman" w:hAnsi="Times New Roman" w:cs="Times New Roman"/>
                <w:szCs w:val="24"/>
              </w:rPr>
            </w:pPr>
            <w:r w:rsidRPr="009A2B64">
              <w:rPr>
                <w:rFonts w:ascii="Times New Roman" w:hAnsi="Times New Roman" w:cs="Times New Roman"/>
                <w:szCs w:val="24"/>
              </w:rPr>
              <w:t>0.2 cm</w:t>
            </w:r>
          </w:p>
        </w:tc>
        <w:tc>
          <w:tcPr>
            <w:tcW w:w="2070" w:type="dxa"/>
          </w:tcPr>
          <w:p w:rsidR="00D10955" w:rsidRPr="009A2B64" w:rsidRDefault="00D10955" w:rsidP="007806CD">
            <w:pPr>
              <w:kinsoku w:val="0"/>
              <w:overflowPunct w:val="0"/>
              <w:autoSpaceDE w:val="0"/>
              <w:autoSpaceDN w:val="0"/>
              <w:adjustRightInd w:val="0"/>
              <w:spacing w:before="21" w:line="240" w:lineRule="auto"/>
              <w:jc w:val="center"/>
              <w:rPr>
                <w:rFonts w:ascii="Times New Roman" w:hAnsi="Times New Roman" w:cs="Times New Roman"/>
                <w:szCs w:val="24"/>
              </w:rPr>
            </w:pPr>
            <w:r w:rsidRPr="009A2B64">
              <w:rPr>
                <w:rFonts w:ascii="Times New Roman" w:hAnsi="Times New Roman" w:cs="Times New Roman"/>
                <w:szCs w:val="24"/>
              </w:rPr>
              <w:t>0.08 in</w:t>
            </w:r>
          </w:p>
        </w:tc>
        <w:tc>
          <w:tcPr>
            <w:tcW w:w="2079" w:type="dxa"/>
          </w:tcPr>
          <w:p w:rsidR="00D10955" w:rsidRPr="009A2B64" w:rsidRDefault="00D10955" w:rsidP="007806CD">
            <w:pPr>
              <w:kinsoku w:val="0"/>
              <w:overflowPunct w:val="0"/>
              <w:autoSpaceDE w:val="0"/>
              <w:autoSpaceDN w:val="0"/>
              <w:adjustRightInd w:val="0"/>
              <w:spacing w:before="21" w:line="240" w:lineRule="auto"/>
              <w:ind w:left="654"/>
              <w:jc w:val="left"/>
              <w:rPr>
                <w:rFonts w:ascii="Times New Roman" w:hAnsi="Times New Roman" w:cs="Times New Roman"/>
                <w:szCs w:val="24"/>
              </w:rPr>
            </w:pPr>
            <w:r w:rsidRPr="009A2B64">
              <w:rPr>
                <w:rFonts w:ascii="Times New Roman" w:hAnsi="Times New Roman" w:cs="Times New Roman"/>
                <w:szCs w:val="24"/>
              </w:rPr>
              <w:t>5.76 pts</w:t>
            </w:r>
          </w:p>
        </w:tc>
      </w:tr>
      <w:tr w:rsidR="009A2B64" w:rsidRPr="009A2B64" w:rsidTr="007806CD">
        <w:trPr>
          <w:trHeight w:hRule="exact" w:val="343"/>
        </w:trPr>
        <w:tc>
          <w:tcPr>
            <w:tcW w:w="2083" w:type="dxa"/>
          </w:tcPr>
          <w:p w:rsidR="00D10955" w:rsidRPr="009A2B64" w:rsidRDefault="00D10955" w:rsidP="007806CD">
            <w:pPr>
              <w:kinsoku w:val="0"/>
              <w:overflowPunct w:val="0"/>
              <w:autoSpaceDE w:val="0"/>
              <w:autoSpaceDN w:val="0"/>
              <w:adjustRightInd w:val="0"/>
              <w:spacing w:before="21" w:line="240" w:lineRule="auto"/>
              <w:ind w:left="549"/>
              <w:jc w:val="left"/>
              <w:rPr>
                <w:rFonts w:ascii="Times New Roman" w:hAnsi="Times New Roman" w:cs="Times New Roman"/>
                <w:szCs w:val="24"/>
              </w:rPr>
            </w:pPr>
            <w:r w:rsidRPr="009A2B64">
              <w:rPr>
                <w:rFonts w:ascii="Times New Roman" w:hAnsi="Times New Roman" w:cs="Times New Roman"/>
                <w:szCs w:val="24"/>
              </w:rPr>
              <w:t>Mini</w:t>
            </w:r>
            <w:r w:rsidRPr="009A2B64">
              <w:rPr>
                <w:rFonts w:ascii="Times New Roman" w:hAnsi="Times New Roman" w:cs="Times New Roman"/>
                <w:spacing w:val="-2"/>
                <w:szCs w:val="24"/>
              </w:rPr>
              <w:t>m</w:t>
            </w:r>
            <w:r w:rsidRPr="009A2B64">
              <w:rPr>
                <w:rFonts w:ascii="Times New Roman" w:hAnsi="Times New Roman" w:cs="Times New Roman"/>
                <w:szCs w:val="24"/>
              </w:rPr>
              <w:t>um</w:t>
            </w:r>
          </w:p>
        </w:tc>
        <w:tc>
          <w:tcPr>
            <w:tcW w:w="2067" w:type="dxa"/>
          </w:tcPr>
          <w:p w:rsidR="00D10955" w:rsidRPr="009A2B64" w:rsidRDefault="00D10955" w:rsidP="007806CD">
            <w:pPr>
              <w:kinsoku w:val="0"/>
              <w:overflowPunct w:val="0"/>
              <w:autoSpaceDE w:val="0"/>
              <w:autoSpaceDN w:val="0"/>
              <w:adjustRightInd w:val="0"/>
              <w:spacing w:before="21" w:line="240" w:lineRule="auto"/>
              <w:ind w:left="580"/>
              <w:jc w:val="left"/>
              <w:rPr>
                <w:rFonts w:ascii="Times New Roman" w:hAnsi="Times New Roman" w:cs="Times New Roman"/>
                <w:szCs w:val="24"/>
              </w:rPr>
            </w:pPr>
            <w:r w:rsidRPr="009A2B64">
              <w:rPr>
                <w:rFonts w:ascii="Times New Roman" w:hAnsi="Times New Roman" w:cs="Times New Roman"/>
                <w:szCs w:val="24"/>
              </w:rPr>
              <w:t>0.125 cm</w:t>
            </w:r>
          </w:p>
        </w:tc>
        <w:tc>
          <w:tcPr>
            <w:tcW w:w="2070" w:type="dxa"/>
          </w:tcPr>
          <w:p w:rsidR="00D10955" w:rsidRPr="009A2B64" w:rsidRDefault="00D10955" w:rsidP="007806CD">
            <w:pPr>
              <w:kinsoku w:val="0"/>
              <w:overflowPunct w:val="0"/>
              <w:autoSpaceDE w:val="0"/>
              <w:autoSpaceDN w:val="0"/>
              <w:adjustRightInd w:val="0"/>
              <w:spacing w:before="21" w:line="240" w:lineRule="auto"/>
              <w:ind w:right="1"/>
              <w:jc w:val="center"/>
              <w:rPr>
                <w:rFonts w:ascii="Times New Roman" w:hAnsi="Times New Roman" w:cs="Times New Roman"/>
                <w:szCs w:val="24"/>
              </w:rPr>
            </w:pPr>
            <w:r w:rsidRPr="009A2B64">
              <w:rPr>
                <w:rFonts w:ascii="Times New Roman" w:hAnsi="Times New Roman" w:cs="Times New Roman"/>
                <w:szCs w:val="24"/>
              </w:rPr>
              <w:t>0.05 in</w:t>
            </w:r>
          </w:p>
        </w:tc>
        <w:tc>
          <w:tcPr>
            <w:tcW w:w="2079" w:type="dxa"/>
          </w:tcPr>
          <w:p w:rsidR="00D10955" w:rsidRPr="009A2B64" w:rsidRDefault="00D10955" w:rsidP="007806CD">
            <w:pPr>
              <w:kinsoku w:val="0"/>
              <w:overflowPunct w:val="0"/>
              <w:autoSpaceDE w:val="0"/>
              <w:autoSpaceDN w:val="0"/>
              <w:adjustRightInd w:val="0"/>
              <w:spacing w:before="21" w:line="240" w:lineRule="auto"/>
              <w:ind w:left="14"/>
              <w:jc w:val="center"/>
              <w:rPr>
                <w:rFonts w:ascii="Times New Roman" w:hAnsi="Times New Roman" w:cs="Times New Roman"/>
                <w:szCs w:val="24"/>
              </w:rPr>
            </w:pPr>
            <w:r w:rsidRPr="009A2B64">
              <w:rPr>
                <w:rFonts w:ascii="Times New Roman" w:hAnsi="Times New Roman" w:cs="Times New Roman"/>
                <w:szCs w:val="24"/>
              </w:rPr>
              <w:t>3.6 pts</w:t>
            </w:r>
          </w:p>
        </w:tc>
      </w:tr>
    </w:tbl>
    <w:p w:rsidR="00D10955" w:rsidRPr="009A2B64" w:rsidRDefault="00D10955" w:rsidP="00D10955">
      <w:pPr>
        <w:ind w:left="432"/>
      </w:pPr>
    </w:p>
    <w:p w:rsidR="00D10955" w:rsidRPr="009A2B64" w:rsidRDefault="00D10955" w:rsidP="00D10955">
      <w:pPr>
        <w:jc w:val="left"/>
      </w:pPr>
    </w:p>
    <w:p w:rsidR="00D10955" w:rsidRPr="009A2B64" w:rsidRDefault="00D10955" w:rsidP="00D10955">
      <w:pPr>
        <w:pStyle w:val="Heading3"/>
        <w:numPr>
          <w:ilvl w:val="0"/>
          <w:numId w:val="0"/>
        </w:numPr>
        <w:rPr>
          <w:color w:val="auto"/>
        </w:rPr>
      </w:pPr>
    </w:p>
    <w:p w:rsidR="00D10955" w:rsidRPr="009A2B64" w:rsidRDefault="00D10955" w:rsidP="00D10955"/>
    <w:p w:rsidR="00D10955" w:rsidRPr="009A2B64" w:rsidRDefault="00D10955" w:rsidP="00D10955">
      <w:pPr>
        <w:ind w:left="576"/>
      </w:pPr>
    </w:p>
    <w:p w:rsidR="0095754C" w:rsidRPr="009A2B64" w:rsidRDefault="0095754C" w:rsidP="0095754C">
      <w:pPr>
        <w:pStyle w:val="Heading2"/>
      </w:pPr>
      <w:r w:rsidRPr="009A2B64">
        <w:t>Part marking location on parts and assemblies</w:t>
      </w:r>
    </w:p>
    <w:p w:rsidR="00AC1839" w:rsidRPr="009A2B64" w:rsidRDefault="0095754C" w:rsidP="0095754C">
      <w:pPr>
        <w:ind w:left="720"/>
      </w:pPr>
      <w:r w:rsidRPr="009A2B64">
        <w:t>The location of part marking may be shown on the Proterra engineering drawing or as defined by Proterra Engineering.</w:t>
      </w:r>
      <w:r w:rsidR="009A2B64">
        <w:t xml:space="preserve">  Part marking tags shall not be applied to class “A” surfaces.</w:t>
      </w:r>
    </w:p>
    <w:p w:rsidR="0095754C" w:rsidRPr="009A2B64" w:rsidRDefault="0095754C" w:rsidP="00D72450">
      <w:pPr>
        <w:ind w:left="540"/>
      </w:pPr>
      <w:r w:rsidRPr="009A2B64">
        <w:tab/>
      </w:r>
    </w:p>
    <w:p w:rsidR="00AC1839" w:rsidRPr="009A2B64" w:rsidRDefault="00AC1839" w:rsidP="00D72450">
      <w:pPr>
        <w:rPr>
          <w:b/>
          <w:u w:val="single"/>
        </w:rPr>
      </w:pPr>
      <w:r w:rsidRPr="009A2B64">
        <w:rPr>
          <w:b/>
        </w:rPr>
        <w:t>6.5</w:t>
      </w:r>
      <w:r w:rsidRPr="009A2B64">
        <w:tab/>
      </w:r>
      <w:r w:rsidRPr="009A2B64">
        <w:rPr>
          <w:b/>
          <w:u w:val="single"/>
        </w:rPr>
        <w:t>Part marking for small parts</w:t>
      </w:r>
    </w:p>
    <w:p w:rsidR="00AC1839" w:rsidRPr="009A2B64" w:rsidRDefault="00AC1839" w:rsidP="00AC1839">
      <w:pPr>
        <w:ind w:left="720"/>
      </w:pPr>
      <w:r w:rsidRPr="009A2B64">
        <w:t>Parts that are too small to accommodate direct part marking may be “bagged and tagged”.  That is, the small part should be placed in a zip lock bag large enough to affix a standard size printed label with the information shown in section 6.2.</w:t>
      </w:r>
    </w:p>
    <w:p w:rsidR="00AC1839" w:rsidRPr="009A2B64" w:rsidRDefault="00AC1839" w:rsidP="00AC1839">
      <w:pPr>
        <w:ind w:left="720"/>
      </w:pPr>
    </w:p>
    <w:p w:rsidR="0091081F" w:rsidRPr="009A2B64" w:rsidRDefault="0091081F" w:rsidP="00AC1839">
      <w:pPr>
        <w:ind w:left="720"/>
      </w:pPr>
    </w:p>
    <w:p w:rsidR="00CD118C" w:rsidRPr="009A2B64" w:rsidRDefault="00CD118C" w:rsidP="00AC1839">
      <w:pPr>
        <w:ind w:left="720"/>
      </w:pPr>
    </w:p>
    <w:p w:rsidR="00CD118C" w:rsidRPr="009A2B64" w:rsidRDefault="00AC1839" w:rsidP="00CD118C">
      <w:pPr>
        <w:pStyle w:val="Heading2"/>
        <w:numPr>
          <w:ilvl w:val="1"/>
          <w:numId w:val="19"/>
        </w:numPr>
        <w:rPr>
          <w:rFonts w:cs="Arial"/>
        </w:rPr>
      </w:pPr>
      <w:r w:rsidRPr="009A2B64">
        <w:rPr>
          <w:rFonts w:cs="Arial"/>
        </w:rPr>
        <w:lastRenderedPageBreak/>
        <w:t>Part Serialization definition and expectations</w:t>
      </w:r>
    </w:p>
    <w:p w:rsidR="00AC1839" w:rsidRPr="009A2B64" w:rsidRDefault="00AC1839" w:rsidP="00CD118C">
      <w:pPr>
        <w:ind w:left="720"/>
      </w:pPr>
      <w:r w:rsidRPr="009A2B64">
        <w:t>Part Serial number is an identifying number assigned sequentially by the manufacturer.</w:t>
      </w:r>
    </w:p>
    <w:p w:rsidR="00AC1839" w:rsidRPr="009A2B64" w:rsidRDefault="00AC1839" w:rsidP="00AC1839">
      <w:pPr>
        <w:ind w:left="720"/>
      </w:pPr>
    </w:p>
    <w:p w:rsidR="00AC1839" w:rsidRPr="009A2B64" w:rsidRDefault="00576425" w:rsidP="00576425">
      <w:pPr>
        <w:ind w:left="540" w:hanging="540"/>
        <w:rPr>
          <w:b/>
          <w:u w:val="single"/>
        </w:rPr>
      </w:pPr>
      <w:r>
        <w:rPr>
          <w:b/>
        </w:rPr>
        <w:t xml:space="preserve">6.7   </w:t>
      </w:r>
      <w:r w:rsidR="00CD118C" w:rsidRPr="009A2B64">
        <w:rPr>
          <w:b/>
          <w:u w:val="single"/>
        </w:rPr>
        <w:t>Part</w:t>
      </w:r>
      <w:r w:rsidR="00AC1839" w:rsidRPr="009A2B64">
        <w:rPr>
          <w:b/>
          <w:u w:val="single"/>
        </w:rPr>
        <w:t xml:space="preserve"> serialization identification</w:t>
      </w:r>
    </w:p>
    <w:p w:rsidR="00AC1839" w:rsidRDefault="00AC1839" w:rsidP="00CD118C">
      <w:pPr>
        <w:ind w:firstLine="720"/>
      </w:pPr>
      <w:r w:rsidRPr="009A2B64">
        <w:t>Parts serialization will be specified by the Proterra engineering drawing.</w:t>
      </w:r>
    </w:p>
    <w:p w:rsidR="00642AFF" w:rsidRPr="009A2B64" w:rsidRDefault="00642AFF" w:rsidP="00576425">
      <w:pPr>
        <w:ind w:firstLine="630"/>
      </w:pPr>
    </w:p>
    <w:p w:rsidR="00642AFF" w:rsidRPr="009A2B64" w:rsidRDefault="00642AFF" w:rsidP="00642AFF">
      <w:pPr>
        <w:rPr>
          <w:b/>
          <w:u w:val="single"/>
        </w:rPr>
      </w:pPr>
      <w:r>
        <w:rPr>
          <w:b/>
        </w:rPr>
        <w:t>6.8</w:t>
      </w:r>
      <w:r w:rsidR="00576425">
        <w:rPr>
          <w:b/>
        </w:rPr>
        <w:t xml:space="preserve">    </w:t>
      </w:r>
      <w:r>
        <w:rPr>
          <w:b/>
          <w:u w:val="single"/>
        </w:rPr>
        <w:t>Bus Body Marking</w:t>
      </w:r>
    </w:p>
    <w:p w:rsidR="00642AFF" w:rsidRDefault="008B6663" w:rsidP="00576425">
      <w:pPr>
        <w:ind w:left="630"/>
      </w:pPr>
      <w:r>
        <w:t>Bus body ma</w:t>
      </w:r>
      <w:r w:rsidR="00A3644F">
        <w:t xml:space="preserve">rking does not need to follow section 6.2, but rather will be marked as according to the directions outlined in this section (section 6.8). </w:t>
      </w:r>
      <w:r w:rsidR="00642AFF">
        <w:t xml:space="preserve">All bus bodies should be marked with a VIN on the horizontal surface underneath the headlight pass thru on the curbside of the vehicle (Figure 1). </w:t>
      </w:r>
      <w:r w:rsidR="00A3644F">
        <w:t xml:space="preserve">This VIN should be oriented to be so that left to right is curbside to </w:t>
      </w:r>
      <w:proofErr w:type="spellStart"/>
      <w:r w:rsidR="00A3644F">
        <w:t>streetside</w:t>
      </w:r>
      <w:proofErr w:type="spellEnd"/>
      <w:r w:rsidR="00A3644F">
        <w:t xml:space="preserve"> and top to bottom is </w:t>
      </w:r>
      <w:r w:rsidR="00EF384A">
        <w:t>fore</w:t>
      </w:r>
      <w:r w:rsidR="00A3644F">
        <w:t xml:space="preserve"> to </w:t>
      </w:r>
      <w:r w:rsidR="00EF384A">
        <w:t>aft.</w:t>
      </w:r>
      <w:r w:rsidR="00A3644F">
        <w:t xml:space="preserve">  </w:t>
      </w:r>
    </w:p>
    <w:p w:rsidR="00642AFF" w:rsidRDefault="00642AFF" w:rsidP="00642AFF"/>
    <w:p w:rsidR="00642AFF" w:rsidRDefault="00EF35A3" w:rsidP="00EF384A">
      <w:pPr>
        <w:keepNext/>
        <w:jc w:val="center"/>
      </w:pPr>
      <w:r>
        <w:rPr>
          <w:noProof/>
        </w:rPr>
        <w:drawing>
          <wp:inline distT="0" distB="0" distL="0" distR="0" wp14:anchorId="382D0ABB" wp14:editId="6ED76784">
            <wp:extent cx="3663388" cy="2361449"/>
            <wp:effectExtent l="19050" t="19050" r="1333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3987" cy="2368282"/>
                    </a:xfrm>
                    <a:prstGeom prst="rect">
                      <a:avLst/>
                    </a:prstGeom>
                    <a:ln>
                      <a:solidFill>
                        <a:schemeClr val="tx1"/>
                      </a:solidFill>
                    </a:ln>
                  </pic:spPr>
                </pic:pic>
              </a:graphicData>
            </a:graphic>
          </wp:inline>
        </w:drawing>
      </w:r>
    </w:p>
    <w:p w:rsidR="00642AFF" w:rsidRDefault="00642AFF" w:rsidP="00642AFF">
      <w:pPr>
        <w:pStyle w:val="Caption"/>
        <w:jc w:val="center"/>
        <w:rPr>
          <w:b w:val="0"/>
          <w:color w:val="auto"/>
        </w:rPr>
      </w:pPr>
      <w:r w:rsidRPr="00B719C5">
        <w:rPr>
          <w:color w:val="auto"/>
        </w:rPr>
        <w:t xml:space="preserve">Figure </w:t>
      </w:r>
      <w:r w:rsidRPr="00B719C5">
        <w:rPr>
          <w:color w:val="auto"/>
        </w:rPr>
        <w:fldChar w:fldCharType="begin"/>
      </w:r>
      <w:r w:rsidRPr="00B719C5">
        <w:rPr>
          <w:color w:val="auto"/>
        </w:rPr>
        <w:instrText xml:space="preserve"> SEQ Figure \* ARABIC </w:instrText>
      </w:r>
      <w:r w:rsidRPr="00B719C5">
        <w:rPr>
          <w:color w:val="auto"/>
        </w:rPr>
        <w:fldChar w:fldCharType="separate"/>
      </w:r>
      <w:r w:rsidR="00127FA9">
        <w:rPr>
          <w:noProof/>
          <w:color w:val="auto"/>
        </w:rPr>
        <w:t>1</w:t>
      </w:r>
      <w:r w:rsidRPr="00B719C5">
        <w:rPr>
          <w:color w:val="auto"/>
        </w:rPr>
        <w:fldChar w:fldCharType="end"/>
      </w:r>
      <w:r w:rsidRPr="00B719C5">
        <w:rPr>
          <w:color w:val="auto"/>
        </w:rPr>
        <w:t xml:space="preserve">: </w:t>
      </w:r>
      <w:r w:rsidRPr="00B719C5">
        <w:rPr>
          <w:b w:val="0"/>
          <w:color w:val="auto"/>
        </w:rPr>
        <w:t>Location of VIN Marking</w:t>
      </w:r>
    </w:p>
    <w:p w:rsidR="00642AFF" w:rsidRPr="00642AFF" w:rsidRDefault="00642AFF" w:rsidP="00642AFF"/>
    <w:p w:rsidR="00642AFF" w:rsidRDefault="00642AFF" w:rsidP="001244D8">
      <w:pPr>
        <w:tabs>
          <w:tab w:val="left" w:pos="810"/>
        </w:tabs>
        <w:ind w:left="810" w:hanging="90"/>
      </w:pPr>
      <w:r>
        <w:t>Body marking will follow the following format:</w:t>
      </w:r>
    </w:p>
    <w:p w:rsidR="00642AFF" w:rsidRDefault="00642AFF" w:rsidP="00642AFF">
      <w:pPr>
        <w:ind w:left="810"/>
      </w:pPr>
    </w:p>
    <w:p w:rsidR="00642AFF" w:rsidRDefault="00540694" w:rsidP="001244D8">
      <w:pPr>
        <w:ind w:left="810" w:firstLine="630"/>
      </w:pPr>
      <w:r>
        <w:t xml:space="preserve">Manufacturer - </w:t>
      </w:r>
      <w:r w:rsidR="00642AFF">
        <w:t xml:space="preserve">Model Number </w:t>
      </w:r>
      <w:r w:rsidR="001244D8">
        <w:t>-</w:t>
      </w:r>
      <w:r w:rsidR="00642AFF">
        <w:t xml:space="preserve"> Mold # - B</w:t>
      </w:r>
      <w:r>
        <w:t>us body #</w:t>
      </w:r>
    </w:p>
    <w:p w:rsidR="001244D8" w:rsidRDefault="001244D8" w:rsidP="001244D8">
      <w:pPr>
        <w:ind w:left="810" w:firstLine="630"/>
      </w:pPr>
    </w:p>
    <w:p w:rsidR="006B37AD" w:rsidRDefault="001244D8" w:rsidP="006B37AD">
      <w:pPr>
        <w:ind w:left="720"/>
      </w:pPr>
      <w:r>
        <w:t xml:space="preserve">Where the </w:t>
      </w:r>
      <w:r w:rsidR="00540694">
        <w:t>Manufacturer is a three character</w:t>
      </w:r>
      <w:r w:rsidR="002C5ACB">
        <w:t>,</w:t>
      </w:r>
      <w:r w:rsidR="00540694">
        <w:t xml:space="preserve"> marking corresponding to the manufacturer, </w:t>
      </w:r>
      <w:r>
        <w:t xml:space="preserve">Model Number will be either V2 for 40’ bus or V3 for 35’ bus, Mold # is which mold was used, </w:t>
      </w:r>
      <w:r w:rsidR="00540694">
        <w:t xml:space="preserve">and </w:t>
      </w:r>
      <w:r>
        <w:t>Bus Body # will be a three-digit number indicating the bus is the n</w:t>
      </w:r>
      <w:r>
        <w:rPr>
          <w:vertAlign w:val="superscript"/>
        </w:rPr>
        <w:t>th</w:t>
      </w:r>
      <w:r>
        <w:t xml:space="preserve"> bus </w:t>
      </w:r>
      <w:r w:rsidR="00540694">
        <w:t xml:space="preserve">produced </w:t>
      </w:r>
      <w:r w:rsidR="00EF384A">
        <w:t>by the manufacturer (of that particular model)</w:t>
      </w:r>
      <w:r>
        <w:t xml:space="preserve">. For example, a 35’ bus produced </w:t>
      </w:r>
      <w:r w:rsidR="00540694">
        <w:t xml:space="preserve">by MFG </w:t>
      </w:r>
      <w:r>
        <w:t>from Mold 1 that is the 3</w:t>
      </w:r>
      <w:r w:rsidRPr="001244D8">
        <w:rPr>
          <w:vertAlign w:val="superscript"/>
        </w:rPr>
        <w:t>rd</w:t>
      </w:r>
      <w:r>
        <w:t xml:space="preserve"> </w:t>
      </w:r>
      <w:r w:rsidR="00EF384A">
        <w:t xml:space="preserve">35’ </w:t>
      </w:r>
      <w:r>
        <w:t xml:space="preserve">bus to </w:t>
      </w:r>
      <w:r w:rsidR="00EF384A">
        <w:t>produced</w:t>
      </w:r>
      <w:r w:rsidR="00540694">
        <w:t xml:space="preserve"> wou</w:t>
      </w:r>
      <w:r>
        <w:t>ld be:</w:t>
      </w:r>
      <w:r w:rsidR="006B37AD">
        <w:t xml:space="preserve"> </w:t>
      </w:r>
    </w:p>
    <w:p w:rsidR="006B37AD" w:rsidRDefault="006B37AD" w:rsidP="006B37AD">
      <w:pPr>
        <w:ind w:left="720" w:firstLine="720"/>
      </w:pPr>
    </w:p>
    <w:p w:rsidR="001244D8" w:rsidRPr="001244D8" w:rsidRDefault="00540694" w:rsidP="006B37AD">
      <w:pPr>
        <w:ind w:left="720" w:firstLine="720"/>
      </w:pPr>
      <w:r>
        <w:t>MFG-</w:t>
      </w:r>
      <w:r w:rsidR="001244D8">
        <w:t>V3-01-003</w:t>
      </w:r>
    </w:p>
    <w:p w:rsidR="00BF7ACE" w:rsidRPr="009A2B64" w:rsidRDefault="00BF7ACE" w:rsidP="00106BF1">
      <w:pPr>
        <w:pStyle w:val="Heading1"/>
        <w:jc w:val="left"/>
      </w:pPr>
      <w:r w:rsidRPr="009A2B64">
        <w:lastRenderedPageBreak/>
        <w:t>Revision</w:t>
      </w:r>
      <w:bookmarkEnd w:id="7"/>
      <w:r w:rsidR="00E80CC4" w:rsidRPr="009A2B64">
        <w:t xml:space="preserve"> History</w:t>
      </w:r>
    </w:p>
    <w:p w:rsidR="00C834AF" w:rsidRPr="009A2B64" w:rsidRDefault="00C834AF" w:rsidP="00106BF1">
      <w:pPr>
        <w:jc w:val="left"/>
      </w:pPr>
    </w:p>
    <w:tbl>
      <w:tblPr>
        <w:tblStyle w:val="TableGrid"/>
        <w:tblW w:w="0" w:type="auto"/>
        <w:tblLook w:val="04A0" w:firstRow="1" w:lastRow="0" w:firstColumn="1" w:lastColumn="0" w:noHBand="0" w:noVBand="1"/>
      </w:tblPr>
      <w:tblGrid>
        <w:gridCol w:w="1368"/>
        <w:gridCol w:w="720"/>
        <w:gridCol w:w="1078"/>
        <w:gridCol w:w="2008"/>
        <w:gridCol w:w="3960"/>
      </w:tblGrid>
      <w:tr w:rsidR="009A2B64" w:rsidRPr="009A2B64" w:rsidTr="00292288">
        <w:tc>
          <w:tcPr>
            <w:tcW w:w="1368" w:type="dxa"/>
          </w:tcPr>
          <w:p w:rsidR="005A7E58" w:rsidRPr="009A2B64" w:rsidRDefault="005A7E58" w:rsidP="00106BF1">
            <w:pPr>
              <w:spacing w:before="120" w:after="120"/>
              <w:jc w:val="center"/>
              <w:rPr>
                <w:rFonts w:cs="Arial"/>
                <w:szCs w:val="24"/>
              </w:rPr>
            </w:pPr>
            <w:r w:rsidRPr="009A2B64">
              <w:rPr>
                <w:rFonts w:cs="Arial"/>
                <w:szCs w:val="24"/>
              </w:rPr>
              <w:t>Date</w:t>
            </w:r>
          </w:p>
        </w:tc>
        <w:tc>
          <w:tcPr>
            <w:tcW w:w="720" w:type="dxa"/>
          </w:tcPr>
          <w:p w:rsidR="005A7E58" w:rsidRPr="009A2B64" w:rsidRDefault="00292288" w:rsidP="00106BF1">
            <w:pPr>
              <w:spacing w:before="120" w:after="120"/>
              <w:jc w:val="center"/>
              <w:rPr>
                <w:rFonts w:cs="Arial"/>
                <w:szCs w:val="24"/>
              </w:rPr>
            </w:pPr>
            <w:r w:rsidRPr="009A2B64">
              <w:rPr>
                <w:rFonts w:cs="Arial"/>
                <w:szCs w:val="24"/>
              </w:rPr>
              <w:t>Rev.</w:t>
            </w:r>
          </w:p>
        </w:tc>
        <w:tc>
          <w:tcPr>
            <w:tcW w:w="1078" w:type="dxa"/>
          </w:tcPr>
          <w:p w:rsidR="005A7E58" w:rsidRPr="009A2B64" w:rsidRDefault="00292288" w:rsidP="00106BF1">
            <w:pPr>
              <w:spacing w:before="120" w:after="120"/>
              <w:jc w:val="center"/>
              <w:rPr>
                <w:rFonts w:cs="Arial"/>
                <w:szCs w:val="24"/>
              </w:rPr>
            </w:pPr>
            <w:r w:rsidRPr="009A2B64">
              <w:rPr>
                <w:rFonts w:cs="Arial"/>
                <w:szCs w:val="24"/>
              </w:rPr>
              <w:t>DCR #</w:t>
            </w:r>
          </w:p>
        </w:tc>
        <w:tc>
          <w:tcPr>
            <w:tcW w:w="2008" w:type="dxa"/>
          </w:tcPr>
          <w:p w:rsidR="005A7E58" w:rsidRPr="009A2B64" w:rsidRDefault="005A7E58" w:rsidP="00106BF1">
            <w:pPr>
              <w:spacing w:before="120" w:after="120"/>
              <w:jc w:val="center"/>
              <w:rPr>
                <w:rFonts w:cs="Arial"/>
                <w:szCs w:val="24"/>
              </w:rPr>
            </w:pPr>
            <w:r w:rsidRPr="009A2B64">
              <w:rPr>
                <w:rFonts w:cs="Arial"/>
                <w:szCs w:val="24"/>
              </w:rPr>
              <w:t>Approver</w:t>
            </w:r>
          </w:p>
        </w:tc>
        <w:tc>
          <w:tcPr>
            <w:tcW w:w="3960" w:type="dxa"/>
          </w:tcPr>
          <w:p w:rsidR="005A7E58" w:rsidRPr="009A2B64" w:rsidRDefault="005A7E58" w:rsidP="00106BF1">
            <w:pPr>
              <w:spacing w:before="120" w:after="120"/>
              <w:jc w:val="center"/>
              <w:rPr>
                <w:rFonts w:cs="Arial"/>
                <w:szCs w:val="24"/>
              </w:rPr>
            </w:pPr>
            <w:r w:rsidRPr="009A2B64">
              <w:rPr>
                <w:rFonts w:cs="Arial"/>
                <w:szCs w:val="24"/>
              </w:rPr>
              <w:t>Description of Change</w:t>
            </w:r>
          </w:p>
        </w:tc>
      </w:tr>
      <w:tr w:rsidR="009A2B64" w:rsidRPr="009A2B64" w:rsidTr="00292288">
        <w:tc>
          <w:tcPr>
            <w:tcW w:w="1368" w:type="dxa"/>
            <w:vAlign w:val="center"/>
          </w:tcPr>
          <w:p w:rsidR="005A7E58" w:rsidRPr="009A2B64" w:rsidRDefault="00422C86" w:rsidP="00422C86">
            <w:pPr>
              <w:jc w:val="center"/>
              <w:rPr>
                <w:rFonts w:cs="Arial"/>
                <w:sz w:val="22"/>
              </w:rPr>
            </w:pPr>
            <w:r w:rsidRPr="009A2B64">
              <w:rPr>
                <w:rFonts w:cs="Arial"/>
                <w:sz w:val="22"/>
              </w:rPr>
              <w:t>07/23/2013</w:t>
            </w:r>
          </w:p>
        </w:tc>
        <w:tc>
          <w:tcPr>
            <w:tcW w:w="720" w:type="dxa"/>
          </w:tcPr>
          <w:p w:rsidR="005A7E58" w:rsidRPr="009A2B64" w:rsidRDefault="00642AFF" w:rsidP="00422C86">
            <w:pPr>
              <w:jc w:val="center"/>
              <w:rPr>
                <w:rFonts w:cs="Arial"/>
                <w:sz w:val="22"/>
              </w:rPr>
            </w:pPr>
            <w:r>
              <w:rPr>
                <w:rFonts w:cs="Arial"/>
                <w:sz w:val="22"/>
              </w:rPr>
              <w:t>A</w:t>
            </w:r>
          </w:p>
        </w:tc>
        <w:tc>
          <w:tcPr>
            <w:tcW w:w="1078" w:type="dxa"/>
            <w:vAlign w:val="center"/>
          </w:tcPr>
          <w:p w:rsidR="005A7E58" w:rsidRPr="009A2B64" w:rsidRDefault="005A7E58" w:rsidP="00422C86">
            <w:pPr>
              <w:jc w:val="center"/>
              <w:rPr>
                <w:rFonts w:cs="Arial"/>
                <w:sz w:val="22"/>
              </w:rPr>
            </w:pPr>
          </w:p>
        </w:tc>
        <w:tc>
          <w:tcPr>
            <w:tcW w:w="2008" w:type="dxa"/>
            <w:vAlign w:val="center"/>
          </w:tcPr>
          <w:p w:rsidR="005A7E58" w:rsidRPr="009A2B64" w:rsidRDefault="005A7E58" w:rsidP="00422C86">
            <w:pPr>
              <w:jc w:val="center"/>
              <w:rPr>
                <w:rFonts w:cs="Arial"/>
                <w:sz w:val="22"/>
              </w:rPr>
            </w:pPr>
          </w:p>
        </w:tc>
        <w:tc>
          <w:tcPr>
            <w:tcW w:w="3960" w:type="dxa"/>
          </w:tcPr>
          <w:p w:rsidR="005A7E58" w:rsidRPr="009A2B64" w:rsidRDefault="00422C86" w:rsidP="00422C86">
            <w:pPr>
              <w:jc w:val="center"/>
              <w:rPr>
                <w:rFonts w:cs="Arial"/>
                <w:sz w:val="22"/>
              </w:rPr>
            </w:pPr>
            <w:r w:rsidRPr="009A2B64">
              <w:rPr>
                <w:rFonts w:cs="Arial"/>
                <w:sz w:val="22"/>
              </w:rPr>
              <w:t>Initial release</w:t>
            </w:r>
          </w:p>
        </w:tc>
      </w:tr>
      <w:tr w:rsidR="009A2B64" w:rsidRPr="009A2B64" w:rsidTr="00292288">
        <w:tc>
          <w:tcPr>
            <w:tcW w:w="1368" w:type="dxa"/>
            <w:vAlign w:val="center"/>
          </w:tcPr>
          <w:p w:rsidR="005A7E58" w:rsidRPr="009A2B64" w:rsidRDefault="00B03A40" w:rsidP="00B03A40">
            <w:pPr>
              <w:jc w:val="center"/>
              <w:rPr>
                <w:rFonts w:cs="Arial"/>
                <w:sz w:val="22"/>
              </w:rPr>
            </w:pPr>
            <w:r>
              <w:rPr>
                <w:rFonts w:cs="Arial"/>
                <w:sz w:val="22"/>
              </w:rPr>
              <w:t>12</w:t>
            </w:r>
            <w:r w:rsidR="00642AFF">
              <w:rPr>
                <w:rFonts w:cs="Arial"/>
                <w:sz w:val="22"/>
              </w:rPr>
              <w:t>/0</w:t>
            </w:r>
            <w:r>
              <w:rPr>
                <w:rFonts w:cs="Arial"/>
                <w:sz w:val="22"/>
              </w:rPr>
              <w:t>5</w:t>
            </w:r>
            <w:r w:rsidR="00642AFF">
              <w:rPr>
                <w:rFonts w:cs="Arial"/>
                <w:sz w:val="22"/>
              </w:rPr>
              <w:t>/2016</w:t>
            </w:r>
          </w:p>
        </w:tc>
        <w:tc>
          <w:tcPr>
            <w:tcW w:w="720" w:type="dxa"/>
          </w:tcPr>
          <w:p w:rsidR="005A7E58" w:rsidRPr="00642AFF" w:rsidRDefault="00642AFF" w:rsidP="00422C86">
            <w:pPr>
              <w:jc w:val="center"/>
              <w:rPr>
                <w:rFonts w:cs="Arial"/>
                <w:sz w:val="22"/>
              </w:rPr>
            </w:pPr>
            <w:r>
              <w:rPr>
                <w:rFonts w:cs="Arial"/>
                <w:sz w:val="22"/>
              </w:rPr>
              <w:t>B</w:t>
            </w:r>
          </w:p>
        </w:tc>
        <w:tc>
          <w:tcPr>
            <w:tcW w:w="1078" w:type="dxa"/>
            <w:vAlign w:val="center"/>
          </w:tcPr>
          <w:p w:rsidR="005A7E58" w:rsidRPr="009A2B64" w:rsidRDefault="005A7E58" w:rsidP="00422C86">
            <w:pPr>
              <w:jc w:val="center"/>
              <w:rPr>
                <w:rFonts w:cs="Arial"/>
                <w:sz w:val="22"/>
              </w:rPr>
            </w:pPr>
          </w:p>
        </w:tc>
        <w:tc>
          <w:tcPr>
            <w:tcW w:w="2008" w:type="dxa"/>
            <w:vAlign w:val="center"/>
          </w:tcPr>
          <w:p w:rsidR="005A7E58" w:rsidRPr="009A2B64" w:rsidRDefault="005A7E58" w:rsidP="00422C86">
            <w:pPr>
              <w:jc w:val="center"/>
              <w:rPr>
                <w:rFonts w:cs="Arial"/>
                <w:sz w:val="22"/>
              </w:rPr>
            </w:pPr>
          </w:p>
        </w:tc>
        <w:tc>
          <w:tcPr>
            <w:tcW w:w="3960" w:type="dxa"/>
          </w:tcPr>
          <w:p w:rsidR="005A7E58" w:rsidRPr="009A2B64" w:rsidRDefault="00642AFF" w:rsidP="00422C86">
            <w:pPr>
              <w:jc w:val="center"/>
              <w:rPr>
                <w:rFonts w:cs="Arial"/>
                <w:sz w:val="22"/>
              </w:rPr>
            </w:pPr>
            <w:r>
              <w:rPr>
                <w:rFonts w:cs="Arial"/>
                <w:sz w:val="22"/>
              </w:rPr>
              <w:t>Add body marking standard</w:t>
            </w:r>
          </w:p>
        </w:tc>
      </w:tr>
      <w:tr w:rsidR="009A2B64" w:rsidRPr="009A2B64" w:rsidTr="00292288">
        <w:tc>
          <w:tcPr>
            <w:tcW w:w="1368" w:type="dxa"/>
            <w:vAlign w:val="center"/>
          </w:tcPr>
          <w:p w:rsidR="005A7E58" w:rsidRPr="009A2B64" w:rsidRDefault="005A7E58" w:rsidP="00422C86">
            <w:pPr>
              <w:jc w:val="center"/>
              <w:rPr>
                <w:rFonts w:cs="Arial"/>
                <w:sz w:val="22"/>
              </w:rPr>
            </w:pPr>
          </w:p>
        </w:tc>
        <w:tc>
          <w:tcPr>
            <w:tcW w:w="720" w:type="dxa"/>
          </w:tcPr>
          <w:p w:rsidR="005A7E58" w:rsidRPr="009A2B64" w:rsidRDefault="005A7E58" w:rsidP="00422C86">
            <w:pPr>
              <w:jc w:val="center"/>
              <w:rPr>
                <w:rFonts w:cs="Arial"/>
                <w:sz w:val="22"/>
              </w:rPr>
            </w:pPr>
          </w:p>
        </w:tc>
        <w:tc>
          <w:tcPr>
            <w:tcW w:w="1078" w:type="dxa"/>
            <w:vAlign w:val="center"/>
          </w:tcPr>
          <w:p w:rsidR="005A7E58" w:rsidRPr="009A2B64" w:rsidRDefault="005A7E58" w:rsidP="00422C86">
            <w:pPr>
              <w:jc w:val="center"/>
              <w:rPr>
                <w:rFonts w:cs="Arial"/>
                <w:sz w:val="22"/>
              </w:rPr>
            </w:pPr>
          </w:p>
        </w:tc>
        <w:tc>
          <w:tcPr>
            <w:tcW w:w="2008" w:type="dxa"/>
            <w:vAlign w:val="center"/>
          </w:tcPr>
          <w:p w:rsidR="005A7E58" w:rsidRPr="009A2B64" w:rsidRDefault="005A7E58" w:rsidP="00422C86">
            <w:pPr>
              <w:jc w:val="center"/>
              <w:rPr>
                <w:rFonts w:cs="Arial"/>
                <w:sz w:val="22"/>
              </w:rPr>
            </w:pPr>
          </w:p>
        </w:tc>
        <w:tc>
          <w:tcPr>
            <w:tcW w:w="3960" w:type="dxa"/>
          </w:tcPr>
          <w:p w:rsidR="005A7E58" w:rsidRPr="009A2B64" w:rsidRDefault="005A7E58" w:rsidP="00422C86">
            <w:pPr>
              <w:jc w:val="center"/>
              <w:rPr>
                <w:rFonts w:cs="Arial"/>
                <w:sz w:val="22"/>
              </w:rPr>
            </w:pPr>
          </w:p>
        </w:tc>
      </w:tr>
      <w:tr w:rsidR="009A2B64" w:rsidRPr="009A2B64" w:rsidTr="00292288">
        <w:tc>
          <w:tcPr>
            <w:tcW w:w="1368" w:type="dxa"/>
            <w:vAlign w:val="center"/>
          </w:tcPr>
          <w:p w:rsidR="005A7E58" w:rsidRPr="009A2B64" w:rsidRDefault="005A7E58" w:rsidP="00422C86">
            <w:pPr>
              <w:jc w:val="center"/>
              <w:rPr>
                <w:rFonts w:cs="Arial"/>
                <w:sz w:val="22"/>
              </w:rPr>
            </w:pPr>
          </w:p>
        </w:tc>
        <w:tc>
          <w:tcPr>
            <w:tcW w:w="720" w:type="dxa"/>
          </w:tcPr>
          <w:p w:rsidR="005A7E58" w:rsidRPr="009A2B64" w:rsidRDefault="005A7E58" w:rsidP="00422C86">
            <w:pPr>
              <w:jc w:val="center"/>
              <w:rPr>
                <w:rFonts w:cs="Arial"/>
                <w:sz w:val="22"/>
              </w:rPr>
            </w:pPr>
          </w:p>
        </w:tc>
        <w:tc>
          <w:tcPr>
            <w:tcW w:w="1078" w:type="dxa"/>
            <w:vAlign w:val="center"/>
          </w:tcPr>
          <w:p w:rsidR="005A7E58" w:rsidRPr="009A2B64" w:rsidRDefault="005A7E58" w:rsidP="00422C86">
            <w:pPr>
              <w:jc w:val="center"/>
              <w:rPr>
                <w:rFonts w:cs="Arial"/>
                <w:sz w:val="22"/>
              </w:rPr>
            </w:pPr>
          </w:p>
        </w:tc>
        <w:tc>
          <w:tcPr>
            <w:tcW w:w="2008" w:type="dxa"/>
            <w:vAlign w:val="center"/>
          </w:tcPr>
          <w:p w:rsidR="005A7E58" w:rsidRPr="009A2B64" w:rsidRDefault="005A7E58" w:rsidP="00422C86">
            <w:pPr>
              <w:jc w:val="center"/>
              <w:rPr>
                <w:rFonts w:cs="Arial"/>
                <w:sz w:val="22"/>
              </w:rPr>
            </w:pPr>
          </w:p>
        </w:tc>
        <w:tc>
          <w:tcPr>
            <w:tcW w:w="3960" w:type="dxa"/>
          </w:tcPr>
          <w:p w:rsidR="005A7E58" w:rsidRPr="009A2B64" w:rsidRDefault="005A7E58" w:rsidP="00422C86">
            <w:pPr>
              <w:jc w:val="center"/>
              <w:rPr>
                <w:rFonts w:cs="Arial"/>
                <w:sz w:val="22"/>
              </w:rPr>
            </w:pPr>
          </w:p>
        </w:tc>
      </w:tr>
      <w:tr w:rsidR="009A2B64" w:rsidRPr="009A2B64" w:rsidTr="00292288">
        <w:tc>
          <w:tcPr>
            <w:tcW w:w="1368" w:type="dxa"/>
            <w:vAlign w:val="center"/>
          </w:tcPr>
          <w:p w:rsidR="005A7E58" w:rsidRPr="009A2B64" w:rsidRDefault="005A7E58" w:rsidP="00422C86">
            <w:pPr>
              <w:jc w:val="center"/>
              <w:rPr>
                <w:rFonts w:cs="Arial"/>
                <w:sz w:val="22"/>
              </w:rPr>
            </w:pPr>
          </w:p>
        </w:tc>
        <w:tc>
          <w:tcPr>
            <w:tcW w:w="720" w:type="dxa"/>
          </w:tcPr>
          <w:p w:rsidR="005A7E58" w:rsidRPr="009A2B64" w:rsidRDefault="005A7E58" w:rsidP="00422C86">
            <w:pPr>
              <w:jc w:val="center"/>
              <w:rPr>
                <w:rFonts w:cs="Arial"/>
                <w:sz w:val="22"/>
              </w:rPr>
            </w:pPr>
          </w:p>
        </w:tc>
        <w:tc>
          <w:tcPr>
            <w:tcW w:w="1078" w:type="dxa"/>
            <w:vAlign w:val="center"/>
          </w:tcPr>
          <w:p w:rsidR="005A7E58" w:rsidRPr="009A2B64" w:rsidRDefault="005A7E58" w:rsidP="00422C86">
            <w:pPr>
              <w:jc w:val="center"/>
              <w:rPr>
                <w:rFonts w:cs="Arial"/>
                <w:sz w:val="22"/>
              </w:rPr>
            </w:pPr>
          </w:p>
        </w:tc>
        <w:tc>
          <w:tcPr>
            <w:tcW w:w="2008" w:type="dxa"/>
            <w:vAlign w:val="center"/>
          </w:tcPr>
          <w:p w:rsidR="005A7E58" w:rsidRPr="009A2B64" w:rsidRDefault="005A7E58" w:rsidP="00422C86">
            <w:pPr>
              <w:jc w:val="center"/>
              <w:rPr>
                <w:rFonts w:cs="Arial"/>
                <w:sz w:val="22"/>
              </w:rPr>
            </w:pPr>
          </w:p>
        </w:tc>
        <w:tc>
          <w:tcPr>
            <w:tcW w:w="3960" w:type="dxa"/>
          </w:tcPr>
          <w:p w:rsidR="005A7E58" w:rsidRPr="009A2B64" w:rsidRDefault="005A7E58" w:rsidP="00422C86">
            <w:pPr>
              <w:jc w:val="center"/>
              <w:rPr>
                <w:rFonts w:cs="Arial"/>
                <w:sz w:val="22"/>
              </w:rPr>
            </w:pPr>
          </w:p>
        </w:tc>
      </w:tr>
      <w:tr w:rsidR="005A7E58" w:rsidRPr="009A2B64" w:rsidTr="00292288">
        <w:tc>
          <w:tcPr>
            <w:tcW w:w="1368" w:type="dxa"/>
            <w:vAlign w:val="center"/>
          </w:tcPr>
          <w:p w:rsidR="005A7E58" w:rsidRPr="009A2B64" w:rsidRDefault="005A7E58" w:rsidP="00422C86">
            <w:pPr>
              <w:jc w:val="center"/>
              <w:rPr>
                <w:rFonts w:cs="Arial"/>
                <w:sz w:val="22"/>
              </w:rPr>
            </w:pPr>
          </w:p>
        </w:tc>
        <w:tc>
          <w:tcPr>
            <w:tcW w:w="720" w:type="dxa"/>
          </w:tcPr>
          <w:p w:rsidR="005A7E58" w:rsidRPr="009A2B64" w:rsidRDefault="005A7E58" w:rsidP="00422C86">
            <w:pPr>
              <w:jc w:val="center"/>
              <w:rPr>
                <w:rFonts w:cs="Arial"/>
                <w:sz w:val="22"/>
              </w:rPr>
            </w:pPr>
          </w:p>
        </w:tc>
        <w:tc>
          <w:tcPr>
            <w:tcW w:w="1078" w:type="dxa"/>
            <w:vAlign w:val="center"/>
          </w:tcPr>
          <w:p w:rsidR="005A7E58" w:rsidRPr="009A2B64" w:rsidRDefault="005A7E58" w:rsidP="00422C86">
            <w:pPr>
              <w:jc w:val="center"/>
              <w:rPr>
                <w:rFonts w:cs="Arial"/>
                <w:sz w:val="22"/>
              </w:rPr>
            </w:pPr>
          </w:p>
        </w:tc>
        <w:tc>
          <w:tcPr>
            <w:tcW w:w="2008" w:type="dxa"/>
            <w:vAlign w:val="center"/>
          </w:tcPr>
          <w:p w:rsidR="005A7E58" w:rsidRPr="009A2B64" w:rsidRDefault="005A7E58" w:rsidP="00422C86">
            <w:pPr>
              <w:jc w:val="center"/>
              <w:rPr>
                <w:rFonts w:cs="Arial"/>
                <w:sz w:val="22"/>
              </w:rPr>
            </w:pPr>
          </w:p>
        </w:tc>
        <w:tc>
          <w:tcPr>
            <w:tcW w:w="3960" w:type="dxa"/>
          </w:tcPr>
          <w:p w:rsidR="005A7E58" w:rsidRPr="009A2B64" w:rsidRDefault="005A7E58" w:rsidP="00422C86">
            <w:pPr>
              <w:jc w:val="center"/>
              <w:rPr>
                <w:rFonts w:cs="Arial"/>
                <w:sz w:val="22"/>
              </w:rPr>
            </w:pPr>
          </w:p>
        </w:tc>
      </w:tr>
    </w:tbl>
    <w:p w:rsidR="00CE281B" w:rsidRPr="009A2B64" w:rsidRDefault="00CE281B" w:rsidP="00106BF1">
      <w:pPr>
        <w:spacing w:after="200"/>
        <w:jc w:val="left"/>
      </w:pPr>
    </w:p>
    <w:p w:rsidR="00F65B9A" w:rsidRPr="009A2B64" w:rsidRDefault="00F65B9A" w:rsidP="00F65B9A"/>
    <w:p w:rsidR="000F47CC" w:rsidRPr="009A2B64" w:rsidRDefault="000F47CC" w:rsidP="00F65B9A"/>
    <w:p w:rsidR="000F47CC" w:rsidRPr="009A2B64" w:rsidRDefault="000F47CC" w:rsidP="00F65B9A"/>
    <w:p w:rsidR="000F47CC" w:rsidRPr="009A2B64" w:rsidRDefault="000F47CC" w:rsidP="00F65B9A"/>
    <w:p w:rsidR="000F47CC" w:rsidRPr="009A2B64" w:rsidRDefault="000F47CC" w:rsidP="00F65B9A"/>
    <w:p w:rsidR="009C5A1C" w:rsidRPr="009A2B64" w:rsidRDefault="009C5A1C" w:rsidP="00F65B9A"/>
    <w:sectPr w:rsidR="009C5A1C" w:rsidRPr="009A2B64" w:rsidSect="00BB2FD9">
      <w:headerReference w:type="default" r:id="rId13"/>
      <w:footerReference w:type="default" r:id="rId14"/>
      <w:pgSz w:w="12240" w:h="15840" w:code="1"/>
      <w:pgMar w:top="1440" w:right="1008" w:bottom="1152"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4677" w:rsidRDefault="00E84677" w:rsidP="00C16F90">
      <w:pPr>
        <w:spacing w:line="240" w:lineRule="auto"/>
      </w:pPr>
      <w:r>
        <w:separator/>
      </w:r>
    </w:p>
  </w:endnote>
  <w:endnote w:type="continuationSeparator" w:id="0">
    <w:p w:rsidR="00E84677" w:rsidRDefault="00E84677" w:rsidP="00C16F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390066030"/>
      <w:docPartObj>
        <w:docPartGallery w:val="Page Numbers (Bottom of Page)"/>
        <w:docPartUnique/>
      </w:docPartObj>
    </w:sdtPr>
    <w:sdtEndPr>
      <w:rPr>
        <w:sz w:val="24"/>
      </w:rPr>
    </w:sdtEndPr>
    <w:sdtContent>
      <w:sdt>
        <w:sdtPr>
          <w:rPr>
            <w:sz w:val="22"/>
          </w:rPr>
          <w:id w:val="860082579"/>
          <w:docPartObj>
            <w:docPartGallery w:val="Page Numbers (Top of Page)"/>
            <w:docPartUnique/>
          </w:docPartObj>
        </w:sdtPr>
        <w:sdtEndPr>
          <w:rPr>
            <w:sz w:val="24"/>
          </w:rPr>
        </w:sdtEndPr>
        <w:sdtContent>
          <w:p w:rsidR="00BB2FD9" w:rsidRPr="00BB2FD9" w:rsidRDefault="00BB2FD9" w:rsidP="00BB2FD9">
            <w:pPr>
              <w:pStyle w:val="Footer"/>
              <w:jc w:val="center"/>
              <w:rPr>
                <w:sz w:val="22"/>
              </w:rPr>
            </w:pPr>
            <w:r w:rsidRPr="00BB2FD9">
              <w:rPr>
                <w:sz w:val="22"/>
              </w:rPr>
              <w:t xml:space="preserve">Printed copies of this document are not controlled.  It is the responsibility of the user to ensure that printed documents are the current approved revision. </w:t>
            </w:r>
          </w:p>
          <w:p w:rsidR="00BB2FD9" w:rsidRPr="00BB2FD9" w:rsidRDefault="00BB2FD9" w:rsidP="00BB2FD9">
            <w:pPr>
              <w:pStyle w:val="Footer"/>
              <w:jc w:val="center"/>
              <w:rPr>
                <w:sz w:val="22"/>
              </w:rPr>
            </w:pPr>
          </w:p>
          <w:p w:rsidR="00BB2FD9" w:rsidRDefault="00BB2FD9" w:rsidP="00BB2FD9">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2C5ACB">
              <w:rPr>
                <w:b/>
                <w:bCs/>
                <w:noProof/>
              </w:rPr>
              <w:t>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C5ACB">
              <w:rPr>
                <w:b/>
                <w:bCs/>
                <w:noProof/>
              </w:rPr>
              <w:t>4</w:t>
            </w:r>
            <w:r>
              <w:rPr>
                <w:b/>
                <w:bCs/>
                <w:szCs w:val="24"/>
              </w:rPr>
              <w:fldChar w:fldCharType="end"/>
            </w:r>
          </w:p>
        </w:sdtContent>
      </w:sdt>
    </w:sdtContent>
  </w:sdt>
  <w:p w:rsidR="00E80CC4" w:rsidRPr="00D7499C" w:rsidRDefault="00E80CC4" w:rsidP="00141A04">
    <w:pPr>
      <w:pStyle w:val="Footer"/>
      <w:tabs>
        <w:tab w:val="left" w:pos="4170"/>
      </w:tabs>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4677" w:rsidRDefault="00E84677" w:rsidP="00C16F90">
      <w:pPr>
        <w:spacing w:line="240" w:lineRule="auto"/>
      </w:pPr>
      <w:r>
        <w:separator/>
      </w:r>
    </w:p>
  </w:footnote>
  <w:footnote w:type="continuationSeparator" w:id="0">
    <w:p w:rsidR="00E84677" w:rsidRDefault="00E84677" w:rsidP="00C16F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CC4" w:rsidRDefault="00E80CC4" w:rsidP="00CF7FCB">
    <w:pPr>
      <w:pStyle w:val="Header"/>
      <w:tabs>
        <w:tab w:val="left" w:pos="4215"/>
      </w:tabs>
      <w:jc w:val="right"/>
    </w:pPr>
    <w: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5076"/>
      <w:gridCol w:w="1966"/>
    </w:tblGrid>
    <w:tr w:rsidR="00E80CC4" w:rsidTr="00144D4C">
      <w:tc>
        <w:tcPr>
          <w:tcW w:w="2592" w:type="dxa"/>
        </w:tcPr>
        <w:p w:rsidR="00E80CC4" w:rsidRDefault="00144D4C" w:rsidP="00144D4C">
          <w:pPr>
            <w:pStyle w:val="Header"/>
            <w:tabs>
              <w:tab w:val="left" w:pos="4215"/>
            </w:tabs>
            <w:ind w:left="-90" w:right="-144"/>
          </w:pPr>
          <w:r>
            <w:rPr>
              <w:noProof/>
            </w:rPr>
            <w:drawing>
              <wp:inline distT="0" distB="0" distL="0" distR="0" wp14:anchorId="20D49F97" wp14:editId="17FB2AAA">
                <wp:extent cx="1508760" cy="265176"/>
                <wp:effectExtent l="0" t="0" r="0" b="1905"/>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8760" cy="265176"/>
                        </a:xfrm>
                        <a:prstGeom prst="rect">
                          <a:avLst/>
                        </a:prstGeom>
                      </pic:spPr>
                    </pic:pic>
                  </a:graphicData>
                </a:graphic>
              </wp:inline>
            </w:drawing>
          </w:r>
        </w:p>
      </w:tc>
      <w:tc>
        <w:tcPr>
          <w:tcW w:w="5076" w:type="dxa"/>
        </w:tcPr>
        <w:p w:rsidR="00E80CC4" w:rsidRDefault="00E80CC4" w:rsidP="00B4655A">
          <w:pPr>
            <w:pStyle w:val="Header"/>
            <w:jc w:val="center"/>
          </w:pPr>
        </w:p>
        <w:p w:rsidR="00E80CC4" w:rsidRDefault="008B4FDE" w:rsidP="0091081F">
          <w:pPr>
            <w:pStyle w:val="Header"/>
            <w:jc w:val="center"/>
          </w:pPr>
          <w:r>
            <w:t xml:space="preserve">D28 </w:t>
          </w:r>
          <w:r w:rsidR="0091081F">
            <w:t>PART MARKING STANDARD</w:t>
          </w:r>
        </w:p>
      </w:tc>
      <w:tc>
        <w:tcPr>
          <w:tcW w:w="1966" w:type="dxa"/>
        </w:tcPr>
        <w:p w:rsidR="00642AFF" w:rsidRDefault="00E80CC4" w:rsidP="00642AFF">
          <w:pPr>
            <w:pStyle w:val="Header"/>
            <w:tabs>
              <w:tab w:val="left" w:pos="4215"/>
            </w:tabs>
            <w:jc w:val="right"/>
          </w:pPr>
          <w:r>
            <w:t xml:space="preserve">Rev. </w:t>
          </w:r>
          <w:r w:rsidR="00642AFF">
            <w:t>B</w:t>
          </w:r>
        </w:p>
        <w:p w:rsidR="00E80CC4" w:rsidRDefault="008E7D18" w:rsidP="00642AFF">
          <w:pPr>
            <w:pStyle w:val="Header"/>
            <w:tabs>
              <w:tab w:val="left" w:pos="4215"/>
            </w:tabs>
            <w:jc w:val="center"/>
          </w:pPr>
          <w:r>
            <w:t>Dec</w:t>
          </w:r>
          <w:r w:rsidR="00D6126A">
            <w:t xml:space="preserve"> </w:t>
          </w:r>
          <w:r>
            <w:t>5</w:t>
          </w:r>
          <w:r w:rsidR="00E80CC4">
            <w:t xml:space="preserve">, </w:t>
          </w:r>
          <w:r w:rsidR="00144D4C">
            <w:t>2</w:t>
          </w:r>
          <w:r w:rsidR="0091081F">
            <w:t>01</w:t>
          </w:r>
          <w:r w:rsidR="00642AFF">
            <w:t>6</w:t>
          </w:r>
        </w:p>
        <w:p w:rsidR="00661974" w:rsidRDefault="00661974" w:rsidP="0089062A">
          <w:pPr>
            <w:pStyle w:val="Header"/>
            <w:ind w:left="-108"/>
            <w:jc w:val="right"/>
          </w:pPr>
        </w:p>
      </w:tc>
    </w:tr>
  </w:tbl>
  <w:p w:rsidR="0089062A" w:rsidRDefault="0089062A" w:rsidP="004F765F">
    <w:pPr>
      <w:pStyle w:val="Header"/>
      <w:tabs>
        <w:tab w:val="clear" w:pos="9360"/>
        <w:tab w:val="left" w:pos="4215"/>
        <w:tab w:val="right" w:pos="9540"/>
      </w:tabs>
      <w:ind w:right="252"/>
      <w:jc w:val="left"/>
      <w:rPr>
        <w:sz w:val="16"/>
      </w:rPr>
    </w:pPr>
  </w:p>
  <w:p w:rsidR="00D71CC1" w:rsidRPr="0089062A" w:rsidRDefault="00D71CC1" w:rsidP="0089062A">
    <w:pPr>
      <w:pStyle w:val="Header"/>
      <w:tabs>
        <w:tab w:val="clear" w:pos="9360"/>
        <w:tab w:val="left" w:pos="4215"/>
        <w:tab w:val="right" w:pos="9540"/>
      </w:tabs>
      <w:ind w:right="252"/>
      <w:jc w:val="cent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B3219"/>
    <w:multiLevelType w:val="multilevel"/>
    <w:tmpl w:val="662AF6B8"/>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CFD79DB"/>
    <w:multiLevelType w:val="multilevel"/>
    <w:tmpl w:val="DFD0C84E"/>
    <w:lvl w:ilvl="0">
      <w:start w:val="1"/>
      <w:numFmt w:val="decimal"/>
      <w:lvlText w:val="%1.0"/>
      <w:lvlJc w:val="left"/>
      <w:pPr>
        <w:ind w:left="405" w:hanging="405"/>
      </w:pPr>
      <w:rPr>
        <w:rFonts w:hint="default"/>
        <w:b/>
      </w:rPr>
    </w:lvl>
    <w:lvl w:ilvl="1">
      <w:start w:val="1"/>
      <w:numFmt w:val="decimal"/>
      <w:lvlText w:val="%1.%2"/>
      <w:lvlJc w:val="left"/>
      <w:pPr>
        <w:ind w:left="1035" w:hanging="40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 w15:restartNumberingAfterBreak="0">
    <w:nsid w:val="11C56A3A"/>
    <w:multiLevelType w:val="hybridMultilevel"/>
    <w:tmpl w:val="B9242798"/>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 w15:restartNumberingAfterBreak="0">
    <w:nsid w:val="17392C21"/>
    <w:multiLevelType w:val="hybridMultilevel"/>
    <w:tmpl w:val="2EB4F748"/>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 w15:restartNumberingAfterBreak="0">
    <w:nsid w:val="1766493A"/>
    <w:multiLevelType w:val="multilevel"/>
    <w:tmpl w:val="59626EC0"/>
    <w:lvl w:ilvl="0">
      <w:start w:val="1"/>
      <w:numFmt w:val="decimal"/>
      <w:lvlText w:val="%1.0"/>
      <w:lvlJc w:val="left"/>
      <w:pPr>
        <w:ind w:left="405" w:hanging="405"/>
      </w:pPr>
      <w:rPr>
        <w:rFonts w:hint="default"/>
        <w:b/>
      </w:rPr>
    </w:lvl>
    <w:lvl w:ilvl="1">
      <w:start w:val="1"/>
      <w:numFmt w:val="decimal"/>
      <w:lvlText w:val="%1.%2"/>
      <w:lvlJc w:val="left"/>
      <w:pPr>
        <w:ind w:left="945" w:hanging="405"/>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5" w15:restartNumberingAfterBreak="0">
    <w:nsid w:val="25403C2C"/>
    <w:multiLevelType w:val="multilevel"/>
    <w:tmpl w:val="42982C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96F30B4"/>
    <w:multiLevelType w:val="hybridMultilevel"/>
    <w:tmpl w:val="64184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53360"/>
    <w:multiLevelType w:val="hybridMultilevel"/>
    <w:tmpl w:val="6B3C356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15:restartNumberingAfterBreak="0">
    <w:nsid w:val="2FFF1038"/>
    <w:multiLevelType w:val="hybridMultilevel"/>
    <w:tmpl w:val="BC58FB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B5D2B57"/>
    <w:multiLevelType w:val="hybridMultilevel"/>
    <w:tmpl w:val="C3E60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69639A"/>
    <w:multiLevelType w:val="multilevel"/>
    <w:tmpl w:val="F892A658"/>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5B731C0"/>
    <w:multiLevelType w:val="hybridMultilevel"/>
    <w:tmpl w:val="A20AC97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2" w15:restartNumberingAfterBreak="0">
    <w:nsid w:val="4606063A"/>
    <w:multiLevelType w:val="hybridMultilevel"/>
    <w:tmpl w:val="5366D430"/>
    <w:lvl w:ilvl="0" w:tplc="9EBE488C">
      <w:start w:val="1"/>
      <w:numFmt w:val="decimal"/>
      <w:lvlText w:val="%1.0"/>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31CDD"/>
    <w:multiLevelType w:val="hybridMultilevel"/>
    <w:tmpl w:val="06FC7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6186136"/>
    <w:multiLevelType w:val="hybridMultilevel"/>
    <w:tmpl w:val="5A24A3D2"/>
    <w:lvl w:ilvl="0" w:tplc="A40622EA">
      <w:start w:val="1"/>
      <w:numFmt w:val="decimal"/>
      <w:lvlText w:val="%1.0"/>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470AC4"/>
    <w:multiLevelType w:val="multilevel"/>
    <w:tmpl w:val="EAF8C0B0"/>
    <w:lvl w:ilvl="0">
      <w:start w:val="7"/>
      <w:numFmt w:val="decimal"/>
      <w:lvlText w:val="%1.0"/>
      <w:lvlJc w:val="left"/>
      <w:pPr>
        <w:ind w:left="405" w:hanging="405"/>
      </w:pPr>
      <w:rPr>
        <w:rFonts w:hint="default"/>
        <w:b/>
      </w:rPr>
    </w:lvl>
    <w:lvl w:ilvl="1">
      <w:start w:val="3"/>
      <w:numFmt w:val="decimal"/>
      <w:lvlText w:val="%1.%2"/>
      <w:lvlJc w:val="left"/>
      <w:pPr>
        <w:ind w:left="1035" w:hanging="40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num w:numId="1">
    <w:abstractNumId w:val="0"/>
  </w:num>
  <w:num w:numId="2">
    <w:abstractNumId w:val="4"/>
  </w:num>
  <w:num w:numId="3">
    <w:abstractNumId w:val="7"/>
  </w:num>
  <w:num w:numId="4">
    <w:abstractNumId w:val="13"/>
  </w:num>
  <w:num w:numId="5">
    <w:abstractNumId w:val="2"/>
  </w:num>
  <w:num w:numId="6">
    <w:abstractNumId w:val="11"/>
  </w:num>
  <w:num w:numId="7">
    <w:abstractNumId w:val="6"/>
  </w:num>
  <w:num w:numId="8">
    <w:abstractNumId w:val="3"/>
  </w:num>
  <w:num w:numId="9">
    <w:abstractNumId w:val="1"/>
  </w:num>
  <w:num w:numId="10">
    <w:abstractNumId w:val="15"/>
  </w:num>
  <w:num w:numId="11">
    <w:abstractNumId w:val="9"/>
  </w:num>
  <w:num w:numId="12">
    <w:abstractNumId w:val="14"/>
  </w:num>
  <w:num w:numId="13">
    <w:abstractNumId w:val="12"/>
  </w:num>
  <w:num w:numId="14">
    <w:abstractNumId w:val="8"/>
  </w:num>
  <w:num w:numId="15">
    <w:abstractNumId w:val="14"/>
  </w:num>
  <w:num w:numId="16">
    <w:abstractNumId w:val="14"/>
  </w:num>
  <w:num w:numId="17">
    <w:abstractNumId w:val="5"/>
  </w:num>
  <w:num w:numId="18">
    <w:abstractNumId w:val="10"/>
  </w:num>
  <w:num w:numId="19">
    <w:abstractNumId w:val="10"/>
    <w:lvlOverride w:ilvl="0">
      <w:startOverride w:val="6"/>
    </w:lvlOverride>
    <w:lvlOverride w:ilvl="1">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F90"/>
    <w:rsid w:val="000048F7"/>
    <w:rsid w:val="00005CB7"/>
    <w:rsid w:val="0000756F"/>
    <w:rsid w:val="00023085"/>
    <w:rsid w:val="00024582"/>
    <w:rsid w:val="0003016B"/>
    <w:rsid w:val="000326B6"/>
    <w:rsid w:val="00044034"/>
    <w:rsid w:val="00052D2E"/>
    <w:rsid w:val="000660BA"/>
    <w:rsid w:val="00076C32"/>
    <w:rsid w:val="00077269"/>
    <w:rsid w:val="00080F3D"/>
    <w:rsid w:val="00086F0A"/>
    <w:rsid w:val="00087760"/>
    <w:rsid w:val="00092385"/>
    <w:rsid w:val="00093ED4"/>
    <w:rsid w:val="000C29E1"/>
    <w:rsid w:val="000E1776"/>
    <w:rsid w:val="000E25EA"/>
    <w:rsid w:val="000E695E"/>
    <w:rsid w:val="000F0C58"/>
    <w:rsid w:val="000F47CC"/>
    <w:rsid w:val="00106BF1"/>
    <w:rsid w:val="001244D8"/>
    <w:rsid w:val="00125ED4"/>
    <w:rsid w:val="00127FA9"/>
    <w:rsid w:val="001305A2"/>
    <w:rsid w:val="00141A04"/>
    <w:rsid w:val="00144D4C"/>
    <w:rsid w:val="00146886"/>
    <w:rsid w:val="001671F1"/>
    <w:rsid w:val="001736A2"/>
    <w:rsid w:val="00192C29"/>
    <w:rsid w:val="001A0E22"/>
    <w:rsid w:val="001A7D6A"/>
    <w:rsid w:val="001B6447"/>
    <w:rsid w:val="001B7DAD"/>
    <w:rsid w:val="001C1F64"/>
    <w:rsid w:val="001D1872"/>
    <w:rsid w:val="001D4D32"/>
    <w:rsid w:val="001D777B"/>
    <w:rsid w:val="001E1582"/>
    <w:rsid w:val="001F0125"/>
    <w:rsid w:val="00221DF7"/>
    <w:rsid w:val="00230919"/>
    <w:rsid w:val="00246E77"/>
    <w:rsid w:val="00247A6B"/>
    <w:rsid w:val="002515E3"/>
    <w:rsid w:val="0026793E"/>
    <w:rsid w:val="002803A6"/>
    <w:rsid w:val="00292288"/>
    <w:rsid w:val="002951AB"/>
    <w:rsid w:val="002A2E38"/>
    <w:rsid w:val="002C5ACB"/>
    <w:rsid w:val="002D1499"/>
    <w:rsid w:val="002E106E"/>
    <w:rsid w:val="002E7635"/>
    <w:rsid w:val="002F054F"/>
    <w:rsid w:val="002F1F1A"/>
    <w:rsid w:val="003124AF"/>
    <w:rsid w:val="003248DD"/>
    <w:rsid w:val="0033435C"/>
    <w:rsid w:val="00355AE1"/>
    <w:rsid w:val="0036710C"/>
    <w:rsid w:val="00381332"/>
    <w:rsid w:val="00382458"/>
    <w:rsid w:val="003939FD"/>
    <w:rsid w:val="00393C21"/>
    <w:rsid w:val="00396926"/>
    <w:rsid w:val="003A0CB6"/>
    <w:rsid w:val="003F3EF2"/>
    <w:rsid w:val="004017C6"/>
    <w:rsid w:val="00422C86"/>
    <w:rsid w:val="00451C14"/>
    <w:rsid w:val="004540DC"/>
    <w:rsid w:val="00462601"/>
    <w:rsid w:val="0046580B"/>
    <w:rsid w:val="00465A9E"/>
    <w:rsid w:val="00472853"/>
    <w:rsid w:val="004811A4"/>
    <w:rsid w:val="0049129C"/>
    <w:rsid w:val="004A7735"/>
    <w:rsid w:val="004A7A74"/>
    <w:rsid w:val="004C5938"/>
    <w:rsid w:val="004E46DE"/>
    <w:rsid w:val="004F765F"/>
    <w:rsid w:val="0050116D"/>
    <w:rsid w:val="00502DA6"/>
    <w:rsid w:val="00507CD4"/>
    <w:rsid w:val="0051046D"/>
    <w:rsid w:val="0051113C"/>
    <w:rsid w:val="0051481D"/>
    <w:rsid w:val="00516F21"/>
    <w:rsid w:val="005307AC"/>
    <w:rsid w:val="00532255"/>
    <w:rsid w:val="0053518D"/>
    <w:rsid w:val="00535897"/>
    <w:rsid w:val="0053728C"/>
    <w:rsid w:val="00540694"/>
    <w:rsid w:val="00551F0B"/>
    <w:rsid w:val="00567F5B"/>
    <w:rsid w:val="00576425"/>
    <w:rsid w:val="00585C87"/>
    <w:rsid w:val="005877C7"/>
    <w:rsid w:val="00587911"/>
    <w:rsid w:val="00587BBB"/>
    <w:rsid w:val="005A7E58"/>
    <w:rsid w:val="005B0E02"/>
    <w:rsid w:val="005B730F"/>
    <w:rsid w:val="005C0462"/>
    <w:rsid w:val="005C319F"/>
    <w:rsid w:val="005E090E"/>
    <w:rsid w:val="005E5B7C"/>
    <w:rsid w:val="00624F72"/>
    <w:rsid w:val="00636ECF"/>
    <w:rsid w:val="00642AFF"/>
    <w:rsid w:val="006567F4"/>
    <w:rsid w:val="006603AC"/>
    <w:rsid w:val="00661974"/>
    <w:rsid w:val="00662BA8"/>
    <w:rsid w:val="0067389E"/>
    <w:rsid w:val="0067557D"/>
    <w:rsid w:val="00677B99"/>
    <w:rsid w:val="00681B00"/>
    <w:rsid w:val="006A21CE"/>
    <w:rsid w:val="006B0394"/>
    <w:rsid w:val="006B2BFD"/>
    <w:rsid w:val="006B37AD"/>
    <w:rsid w:val="006C5575"/>
    <w:rsid w:val="006C5C0F"/>
    <w:rsid w:val="006C66EE"/>
    <w:rsid w:val="006C78F4"/>
    <w:rsid w:val="006D6974"/>
    <w:rsid w:val="006E0D55"/>
    <w:rsid w:val="006E7B99"/>
    <w:rsid w:val="006F2D70"/>
    <w:rsid w:val="006F42AE"/>
    <w:rsid w:val="007034C7"/>
    <w:rsid w:val="00723664"/>
    <w:rsid w:val="00732E98"/>
    <w:rsid w:val="0075365C"/>
    <w:rsid w:val="00753AEE"/>
    <w:rsid w:val="00754BE2"/>
    <w:rsid w:val="00756F6A"/>
    <w:rsid w:val="0076208B"/>
    <w:rsid w:val="00775A44"/>
    <w:rsid w:val="00781AB6"/>
    <w:rsid w:val="00793CEA"/>
    <w:rsid w:val="007C64C5"/>
    <w:rsid w:val="007F0084"/>
    <w:rsid w:val="00801BC9"/>
    <w:rsid w:val="00827395"/>
    <w:rsid w:val="00835914"/>
    <w:rsid w:val="00836C47"/>
    <w:rsid w:val="0084544A"/>
    <w:rsid w:val="00846078"/>
    <w:rsid w:val="008463F9"/>
    <w:rsid w:val="0089062A"/>
    <w:rsid w:val="0089744D"/>
    <w:rsid w:val="008A6F2C"/>
    <w:rsid w:val="008B4FDE"/>
    <w:rsid w:val="008B6663"/>
    <w:rsid w:val="008C08E7"/>
    <w:rsid w:val="008C09F6"/>
    <w:rsid w:val="008E7D18"/>
    <w:rsid w:val="0090409C"/>
    <w:rsid w:val="0091081F"/>
    <w:rsid w:val="00922718"/>
    <w:rsid w:val="009477DE"/>
    <w:rsid w:val="00956F38"/>
    <w:rsid w:val="0095754C"/>
    <w:rsid w:val="00957A05"/>
    <w:rsid w:val="00966663"/>
    <w:rsid w:val="00970209"/>
    <w:rsid w:val="009803D8"/>
    <w:rsid w:val="00982E75"/>
    <w:rsid w:val="00982EF4"/>
    <w:rsid w:val="00990F28"/>
    <w:rsid w:val="0099396C"/>
    <w:rsid w:val="00994DBA"/>
    <w:rsid w:val="009977B6"/>
    <w:rsid w:val="009A2B64"/>
    <w:rsid w:val="009A75C9"/>
    <w:rsid w:val="009C5A1C"/>
    <w:rsid w:val="009C6E97"/>
    <w:rsid w:val="009D23CD"/>
    <w:rsid w:val="009E0629"/>
    <w:rsid w:val="00A01A71"/>
    <w:rsid w:val="00A2649A"/>
    <w:rsid w:val="00A3644F"/>
    <w:rsid w:val="00A41C4A"/>
    <w:rsid w:val="00A4761C"/>
    <w:rsid w:val="00A511A7"/>
    <w:rsid w:val="00A51BB6"/>
    <w:rsid w:val="00A83069"/>
    <w:rsid w:val="00A907EB"/>
    <w:rsid w:val="00AA0F94"/>
    <w:rsid w:val="00AC1839"/>
    <w:rsid w:val="00AD5968"/>
    <w:rsid w:val="00AE16B3"/>
    <w:rsid w:val="00AF1EAD"/>
    <w:rsid w:val="00AF7220"/>
    <w:rsid w:val="00B03A40"/>
    <w:rsid w:val="00B11F06"/>
    <w:rsid w:val="00B15BB0"/>
    <w:rsid w:val="00B15EAF"/>
    <w:rsid w:val="00B21D78"/>
    <w:rsid w:val="00B25B5D"/>
    <w:rsid w:val="00B3097D"/>
    <w:rsid w:val="00B463C2"/>
    <w:rsid w:val="00B4655A"/>
    <w:rsid w:val="00B9269B"/>
    <w:rsid w:val="00B94226"/>
    <w:rsid w:val="00B95742"/>
    <w:rsid w:val="00B96926"/>
    <w:rsid w:val="00BA7BE8"/>
    <w:rsid w:val="00BB04EB"/>
    <w:rsid w:val="00BB2FD9"/>
    <w:rsid w:val="00BD0FD9"/>
    <w:rsid w:val="00BE589F"/>
    <w:rsid w:val="00BF6696"/>
    <w:rsid w:val="00BF777A"/>
    <w:rsid w:val="00BF7ACE"/>
    <w:rsid w:val="00C035FA"/>
    <w:rsid w:val="00C16F90"/>
    <w:rsid w:val="00C33C4B"/>
    <w:rsid w:val="00C35973"/>
    <w:rsid w:val="00C4362E"/>
    <w:rsid w:val="00C47E86"/>
    <w:rsid w:val="00C51727"/>
    <w:rsid w:val="00C56585"/>
    <w:rsid w:val="00C71D91"/>
    <w:rsid w:val="00C73F1F"/>
    <w:rsid w:val="00C82894"/>
    <w:rsid w:val="00C834AF"/>
    <w:rsid w:val="00C94054"/>
    <w:rsid w:val="00CA32E5"/>
    <w:rsid w:val="00CB52D7"/>
    <w:rsid w:val="00CB7F23"/>
    <w:rsid w:val="00CC56D8"/>
    <w:rsid w:val="00CD118C"/>
    <w:rsid w:val="00CD161E"/>
    <w:rsid w:val="00CD3963"/>
    <w:rsid w:val="00CE281B"/>
    <w:rsid w:val="00CF1CAF"/>
    <w:rsid w:val="00CF4B87"/>
    <w:rsid w:val="00CF61EF"/>
    <w:rsid w:val="00CF7CC5"/>
    <w:rsid w:val="00CF7FCB"/>
    <w:rsid w:val="00D00022"/>
    <w:rsid w:val="00D034F6"/>
    <w:rsid w:val="00D10955"/>
    <w:rsid w:val="00D34B99"/>
    <w:rsid w:val="00D37780"/>
    <w:rsid w:val="00D4732A"/>
    <w:rsid w:val="00D6126A"/>
    <w:rsid w:val="00D71CC1"/>
    <w:rsid w:val="00D72450"/>
    <w:rsid w:val="00D7499C"/>
    <w:rsid w:val="00D760E6"/>
    <w:rsid w:val="00D820B6"/>
    <w:rsid w:val="00D834DC"/>
    <w:rsid w:val="00DB54AC"/>
    <w:rsid w:val="00DD7A66"/>
    <w:rsid w:val="00DD7FC9"/>
    <w:rsid w:val="00DE22D0"/>
    <w:rsid w:val="00DE2856"/>
    <w:rsid w:val="00DF4109"/>
    <w:rsid w:val="00DF567E"/>
    <w:rsid w:val="00DF64A5"/>
    <w:rsid w:val="00E03784"/>
    <w:rsid w:val="00E14042"/>
    <w:rsid w:val="00E14DD4"/>
    <w:rsid w:val="00E206B3"/>
    <w:rsid w:val="00E31F26"/>
    <w:rsid w:val="00E425AD"/>
    <w:rsid w:val="00E46F2D"/>
    <w:rsid w:val="00E476BB"/>
    <w:rsid w:val="00E512B9"/>
    <w:rsid w:val="00E55F68"/>
    <w:rsid w:val="00E80CC4"/>
    <w:rsid w:val="00E84677"/>
    <w:rsid w:val="00E9566F"/>
    <w:rsid w:val="00EB65E7"/>
    <w:rsid w:val="00EC40C5"/>
    <w:rsid w:val="00ED090D"/>
    <w:rsid w:val="00ED22F7"/>
    <w:rsid w:val="00EF35A3"/>
    <w:rsid w:val="00EF384A"/>
    <w:rsid w:val="00F03A66"/>
    <w:rsid w:val="00F16C5C"/>
    <w:rsid w:val="00F17178"/>
    <w:rsid w:val="00F20C94"/>
    <w:rsid w:val="00F22933"/>
    <w:rsid w:val="00F25CFC"/>
    <w:rsid w:val="00F268D6"/>
    <w:rsid w:val="00F270E1"/>
    <w:rsid w:val="00F300EA"/>
    <w:rsid w:val="00F34ED2"/>
    <w:rsid w:val="00F63EBB"/>
    <w:rsid w:val="00F65B9A"/>
    <w:rsid w:val="00F73C0F"/>
    <w:rsid w:val="00F77C0E"/>
    <w:rsid w:val="00FA1485"/>
    <w:rsid w:val="00FB0741"/>
    <w:rsid w:val="00FB16A5"/>
    <w:rsid w:val="00FC4473"/>
    <w:rsid w:val="00FE3CA4"/>
    <w:rsid w:val="00FF1F8F"/>
    <w:rsid w:val="00FF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CC9199-4665-4619-9DE9-133CFE49F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834AF"/>
    <w:pPr>
      <w:spacing w:after="0"/>
      <w:jc w:val="both"/>
    </w:pPr>
    <w:rPr>
      <w:rFonts w:ascii="Arial" w:hAnsi="Arial"/>
      <w:sz w:val="24"/>
    </w:rPr>
  </w:style>
  <w:style w:type="paragraph" w:styleId="Heading1">
    <w:name w:val="heading 1"/>
    <w:basedOn w:val="Normal"/>
    <w:next w:val="Normal"/>
    <w:link w:val="Heading1Char"/>
    <w:uiPriority w:val="9"/>
    <w:qFormat/>
    <w:rsid w:val="00FB0741"/>
    <w:pPr>
      <w:keepNext/>
      <w:keepLines/>
      <w:numPr>
        <w:numId w:val="18"/>
      </w:numPr>
      <w:spacing w:before="240" w:after="120"/>
      <w:outlineLvl w:val="0"/>
    </w:pPr>
    <w:rPr>
      <w:rFonts w:eastAsiaTheme="majorEastAsia" w:cstheme="majorBidi"/>
      <w:b/>
      <w:bCs/>
      <w:szCs w:val="28"/>
      <w:u w:val="single"/>
    </w:rPr>
  </w:style>
  <w:style w:type="paragraph" w:styleId="Heading2">
    <w:name w:val="heading 2"/>
    <w:basedOn w:val="Normal"/>
    <w:next w:val="Normal"/>
    <w:link w:val="Heading2Char"/>
    <w:uiPriority w:val="9"/>
    <w:unhideWhenUsed/>
    <w:qFormat/>
    <w:rsid w:val="00FB0741"/>
    <w:pPr>
      <w:keepNext/>
      <w:keepLines/>
      <w:numPr>
        <w:ilvl w:val="1"/>
        <w:numId w:val="18"/>
      </w:numPr>
      <w:spacing w:before="240" w:after="120"/>
      <w:outlineLvl w:val="1"/>
    </w:pPr>
    <w:rPr>
      <w:rFonts w:eastAsiaTheme="majorEastAsia" w:cstheme="majorBidi"/>
      <w:b/>
      <w:bCs/>
      <w:szCs w:val="26"/>
      <w:u w:val="single"/>
    </w:rPr>
  </w:style>
  <w:style w:type="paragraph" w:styleId="Heading3">
    <w:name w:val="heading 3"/>
    <w:basedOn w:val="Normal"/>
    <w:next w:val="Normal"/>
    <w:link w:val="Heading3Char"/>
    <w:uiPriority w:val="9"/>
    <w:unhideWhenUsed/>
    <w:qFormat/>
    <w:rsid w:val="00FB0741"/>
    <w:pPr>
      <w:keepNext/>
      <w:keepLines/>
      <w:numPr>
        <w:ilvl w:val="2"/>
        <w:numId w:val="1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B0741"/>
    <w:pPr>
      <w:keepNext/>
      <w:keepLines/>
      <w:numPr>
        <w:ilvl w:val="3"/>
        <w:numId w:val="1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B0741"/>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B0741"/>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0741"/>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0741"/>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0741"/>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90"/>
    <w:pPr>
      <w:tabs>
        <w:tab w:val="center" w:pos="4680"/>
        <w:tab w:val="right" w:pos="9360"/>
      </w:tabs>
      <w:spacing w:line="240" w:lineRule="auto"/>
    </w:pPr>
  </w:style>
  <w:style w:type="character" w:customStyle="1" w:styleId="HeaderChar">
    <w:name w:val="Header Char"/>
    <w:basedOn w:val="DefaultParagraphFont"/>
    <w:link w:val="Header"/>
    <w:uiPriority w:val="99"/>
    <w:rsid w:val="00C16F90"/>
  </w:style>
  <w:style w:type="paragraph" w:styleId="Footer">
    <w:name w:val="footer"/>
    <w:basedOn w:val="Normal"/>
    <w:link w:val="FooterChar"/>
    <w:uiPriority w:val="99"/>
    <w:unhideWhenUsed/>
    <w:rsid w:val="00C16F90"/>
    <w:pPr>
      <w:tabs>
        <w:tab w:val="center" w:pos="4680"/>
        <w:tab w:val="right" w:pos="9360"/>
      </w:tabs>
      <w:spacing w:line="240" w:lineRule="auto"/>
    </w:pPr>
  </w:style>
  <w:style w:type="character" w:customStyle="1" w:styleId="FooterChar">
    <w:name w:val="Footer Char"/>
    <w:basedOn w:val="DefaultParagraphFont"/>
    <w:link w:val="Footer"/>
    <w:uiPriority w:val="99"/>
    <w:rsid w:val="00C16F90"/>
  </w:style>
  <w:style w:type="paragraph" w:styleId="BalloonText">
    <w:name w:val="Balloon Text"/>
    <w:basedOn w:val="Normal"/>
    <w:link w:val="BalloonTextChar"/>
    <w:uiPriority w:val="99"/>
    <w:semiHidden/>
    <w:unhideWhenUsed/>
    <w:rsid w:val="00C16F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F90"/>
    <w:rPr>
      <w:rFonts w:ascii="Tahoma" w:hAnsi="Tahoma" w:cs="Tahoma"/>
      <w:sz w:val="16"/>
      <w:szCs w:val="16"/>
    </w:rPr>
  </w:style>
  <w:style w:type="paragraph" w:styleId="ListParagraph">
    <w:name w:val="List Paragraph"/>
    <w:basedOn w:val="Normal"/>
    <w:uiPriority w:val="34"/>
    <w:qFormat/>
    <w:rsid w:val="007034C7"/>
    <w:pPr>
      <w:ind w:left="720"/>
      <w:contextualSpacing/>
    </w:pPr>
  </w:style>
  <w:style w:type="table" w:styleId="TableGrid">
    <w:name w:val="Table Grid"/>
    <w:basedOn w:val="TableNormal"/>
    <w:uiPriority w:val="59"/>
    <w:rsid w:val="00146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48F7"/>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FB0741"/>
    <w:rPr>
      <w:rFonts w:ascii="Arial" w:eastAsiaTheme="majorEastAsia" w:hAnsi="Arial" w:cstheme="majorBidi"/>
      <w:b/>
      <w:bCs/>
      <w:sz w:val="24"/>
      <w:szCs w:val="28"/>
      <w:u w:val="single"/>
    </w:rPr>
  </w:style>
  <w:style w:type="character" w:customStyle="1" w:styleId="Heading2Char">
    <w:name w:val="Heading 2 Char"/>
    <w:basedOn w:val="DefaultParagraphFont"/>
    <w:link w:val="Heading2"/>
    <w:uiPriority w:val="9"/>
    <w:rsid w:val="00FB0741"/>
    <w:rPr>
      <w:rFonts w:ascii="Arial" w:eastAsiaTheme="majorEastAsia" w:hAnsi="Arial" w:cstheme="majorBidi"/>
      <w:b/>
      <w:bCs/>
      <w:sz w:val="24"/>
      <w:szCs w:val="26"/>
      <w:u w:val="single"/>
    </w:rPr>
  </w:style>
  <w:style w:type="paragraph" w:styleId="TOCHeading">
    <w:name w:val="TOC Heading"/>
    <w:basedOn w:val="Heading1"/>
    <w:next w:val="Normal"/>
    <w:uiPriority w:val="39"/>
    <w:semiHidden/>
    <w:unhideWhenUsed/>
    <w:qFormat/>
    <w:rsid w:val="00CA32E5"/>
    <w:pPr>
      <w:numPr>
        <w:numId w:val="0"/>
      </w:numPr>
      <w:spacing w:before="480" w:after="0"/>
      <w:jc w:val="left"/>
      <w:outlineLvl w:val="9"/>
    </w:pPr>
    <w:rPr>
      <w:rFonts w:asciiTheme="majorHAnsi" w:hAnsiTheme="majorHAnsi"/>
      <w:color w:val="365F91" w:themeColor="accent1" w:themeShade="BF"/>
      <w:sz w:val="28"/>
      <w:u w:val="none"/>
      <w:lang w:val="pt-BR" w:eastAsia="pt-BR"/>
    </w:rPr>
  </w:style>
  <w:style w:type="paragraph" w:styleId="TOC1">
    <w:name w:val="toc 1"/>
    <w:basedOn w:val="Normal"/>
    <w:next w:val="Normal"/>
    <w:autoRedefine/>
    <w:uiPriority w:val="39"/>
    <w:unhideWhenUsed/>
    <w:rsid w:val="00CA32E5"/>
    <w:pPr>
      <w:spacing w:after="100"/>
    </w:pPr>
  </w:style>
  <w:style w:type="character" w:styleId="Hyperlink">
    <w:name w:val="Hyperlink"/>
    <w:basedOn w:val="DefaultParagraphFont"/>
    <w:uiPriority w:val="99"/>
    <w:unhideWhenUsed/>
    <w:rsid w:val="00CA32E5"/>
    <w:rPr>
      <w:color w:val="0000FF" w:themeColor="hyperlink"/>
      <w:u w:val="single"/>
    </w:rPr>
  </w:style>
  <w:style w:type="character" w:customStyle="1" w:styleId="Heading3Char">
    <w:name w:val="Heading 3 Char"/>
    <w:basedOn w:val="DefaultParagraphFont"/>
    <w:link w:val="Heading3"/>
    <w:uiPriority w:val="9"/>
    <w:rsid w:val="00FB0741"/>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FB0741"/>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FB074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FB0741"/>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FB074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FB07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B0741"/>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CF7CC5"/>
    <w:pPr>
      <w:spacing w:after="100"/>
      <w:ind w:left="240"/>
    </w:pPr>
  </w:style>
  <w:style w:type="paragraph" w:styleId="NoSpacing">
    <w:name w:val="No Spacing"/>
    <w:uiPriority w:val="1"/>
    <w:qFormat/>
    <w:rsid w:val="00CF1CAF"/>
    <w:pPr>
      <w:spacing w:after="0" w:line="240" w:lineRule="auto"/>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366355">
      <w:bodyDiv w:val="1"/>
      <w:marLeft w:val="0"/>
      <w:marRight w:val="0"/>
      <w:marTop w:val="0"/>
      <w:marBottom w:val="0"/>
      <w:divBdr>
        <w:top w:val="none" w:sz="0" w:space="0" w:color="auto"/>
        <w:left w:val="none" w:sz="0" w:space="0" w:color="auto"/>
        <w:bottom w:val="none" w:sz="0" w:space="0" w:color="auto"/>
        <w:right w:val="none" w:sz="0" w:space="0" w:color="auto"/>
      </w:divBdr>
    </w:div>
    <w:div w:id="866218279">
      <w:bodyDiv w:val="1"/>
      <w:marLeft w:val="0"/>
      <w:marRight w:val="0"/>
      <w:marTop w:val="0"/>
      <w:marBottom w:val="0"/>
      <w:divBdr>
        <w:top w:val="none" w:sz="0" w:space="0" w:color="auto"/>
        <w:left w:val="none" w:sz="0" w:space="0" w:color="auto"/>
        <w:bottom w:val="none" w:sz="0" w:space="0" w:color="auto"/>
        <w:right w:val="none" w:sz="0" w:space="0" w:color="auto"/>
      </w:divBdr>
    </w:div>
    <w:div w:id="1059477116">
      <w:bodyDiv w:val="1"/>
      <w:marLeft w:val="0"/>
      <w:marRight w:val="0"/>
      <w:marTop w:val="0"/>
      <w:marBottom w:val="0"/>
      <w:divBdr>
        <w:top w:val="none" w:sz="0" w:space="0" w:color="auto"/>
        <w:left w:val="none" w:sz="0" w:space="0" w:color="auto"/>
        <w:bottom w:val="none" w:sz="0" w:space="0" w:color="auto"/>
        <w:right w:val="none" w:sz="0" w:space="0" w:color="auto"/>
      </w:divBdr>
      <w:divsChild>
        <w:div w:id="63845661">
          <w:marLeft w:val="0"/>
          <w:marRight w:val="0"/>
          <w:marTop w:val="0"/>
          <w:marBottom w:val="0"/>
          <w:divBdr>
            <w:top w:val="none" w:sz="0" w:space="0" w:color="auto"/>
            <w:left w:val="none" w:sz="0" w:space="0" w:color="auto"/>
            <w:bottom w:val="none" w:sz="0" w:space="0" w:color="auto"/>
            <w:right w:val="none" w:sz="0" w:space="0" w:color="auto"/>
          </w:divBdr>
          <w:divsChild>
            <w:div w:id="703291065">
              <w:marLeft w:val="0"/>
              <w:marRight w:val="0"/>
              <w:marTop w:val="0"/>
              <w:marBottom w:val="0"/>
              <w:divBdr>
                <w:top w:val="none" w:sz="0" w:space="0" w:color="auto"/>
                <w:left w:val="none" w:sz="0" w:space="0" w:color="auto"/>
                <w:bottom w:val="none" w:sz="0" w:space="0" w:color="auto"/>
                <w:right w:val="none" w:sz="0" w:space="0" w:color="auto"/>
              </w:divBdr>
              <w:divsChild>
                <w:div w:id="1556312146">
                  <w:marLeft w:val="0"/>
                  <w:marRight w:val="0"/>
                  <w:marTop w:val="0"/>
                  <w:marBottom w:val="0"/>
                  <w:divBdr>
                    <w:top w:val="none" w:sz="0" w:space="0" w:color="auto"/>
                    <w:left w:val="none" w:sz="0" w:space="0" w:color="auto"/>
                    <w:bottom w:val="none" w:sz="0" w:space="0" w:color="auto"/>
                    <w:right w:val="none" w:sz="0" w:space="0" w:color="auto"/>
                  </w:divBdr>
                  <w:divsChild>
                    <w:div w:id="669017161">
                      <w:marLeft w:val="0"/>
                      <w:marRight w:val="0"/>
                      <w:marTop w:val="0"/>
                      <w:marBottom w:val="0"/>
                      <w:divBdr>
                        <w:top w:val="none" w:sz="0" w:space="0" w:color="auto"/>
                        <w:left w:val="none" w:sz="0" w:space="0" w:color="auto"/>
                        <w:bottom w:val="none" w:sz="0" w:space="0" w:color="auto"/>
                        <w:right w:val="none" w:sz="0" w:space="0" w:color="auto"/>
                      </w:divBdr>
                      <w:divsChild>
                        <w:div w:id="624698675">
                          <w:marLeft w:val="0"/>
                          <w:marRight w:val="0"/>
                          <w:marTop w:val="0"/>
                          <w:marBottom w:val="0"/>
                          <w:divBdr>
                            <w:top w:val="none" w:sz="0" w:space="0" w:color="auto"/>
                            <w:left w:val="none" w:sz="0" w:space="0" w:color="auto"/>
                            <w:bottom w:val="none" w:sz="0" w:space="0" w:color="auto"/>
                            <w:right w:val="none" w:sz="0" w:space="0" w:color="auto"/>
                          </w:divBdr>
                          <w:divsChild>
                            <w:div w:id="1500534951">
                              <w:marLeft w:val="0"/>
                              <w:marRight w:val="0"/>
                              <w:marTop w:val="0"/>
                              <w:marBottom w:val="0"/>
                              <w:divBdr>
                                <w:top w:val="none" w:sz="0" w:space="0" w:color="auto"/>
                                <w:left w:val="none" w:sz="0" w:space="0" w:color="auto"/>
                                <w:bottom w:val="none" w:sz="0" w:space="0" w:color="auto"/>
                                <w:right w:val="none" w:sz="0" w:space="0" w:color="auto"/>
                              </w:divBdr>
                              <w:divsChild>
                                <w:div w:id="734939153">
                                  <w:marLeft w:val="0"/>
                                  <w:marRight w:val="0"/>
                                  <w:marTop w:val="0"/>
                                  <w:marBottom w:val="0"/>
                                  <w:divBdr>
                                    <w:top w:val="single" w:sz="6" w:space="0" w:color="F5F5F5"/>
                                    <w:left w:val="single" w:sz="6" w:space="0" w:color="F5F5F5"/>
                                    <w:bottom w:val="single" w:sz="6" w:space="0" w:color="F5F5F5"/>
                                    <w:right w:val="single" w:sz="6" w:space="0" w:color="F5F5F5"/>
                                  </w:divBdr>
                                  <w:divsChild>
                                    <w:div w:id="594485778">
                                      <w:marLeft w:val="0"/>
                                      <w:marRight w:val="0"/>
                                      <w:marTop w:val="0"/>
                                      <w:marBottom w:val="0"/>
                                      <w:divBdr>
                                        <w:top w:val="none" w:sz="0" w:space="0" w:color="auto"/>
                                        <w:left w:val="none" w:sz="0" w:space="0" w:color="auto"/>
                                        <w:bottom w:val="none" w:sz="0" w:space="0" w:color="auto"/>
                                        <w:right w:val="none" w:sz="0" w:space="0" w:color="auto"/>
                                      </w:divBdr>
                                      <w:divsChild>
                                        <w:div w:id="6774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514869">
      <w:bodyDiv w:val="1"/>
      <w:marLeft w:val="0"/>
      <w:marRight w:val="0"/>
      <w:marTop w:val="0"/>
      <w:marBottom w:val="0"/>
      <w:divBdr>
        <w:top w:val="none" w:sz="0" w:space="0" w:color="auto"/>
        <w:left w:val="none" w:sz="0" w:space="0" w:color="auto"/>
        <w:bottom w:val="none" w:sz="0" w:space="0" w:color="auto"/>
        <w:right w:val="none" w:sz="0" w:space="0" w:color="auto"/>
      </w:divBdr>
    </w:div>
    <w:div w:id="183707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7c7942e-9926-43e0-b01e-7c76cd66a4ac">PRID-110-5</_dlc_DocId>
    <_dlc_DocIdUrl xmlns="47c7942e-9926-43e0-b01e-7c76cd66a4ac">
      <Url>http://busstop/QMS/_layouts/DocIdRedir.aspx?ID=PRID-110-5</Url>
      <Description>PRID-110-5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CEA7E30F7EF34093D91149A1C3331A" ma:contentTypeVersion="0" ma:contentTypeDescription="Create a new document." ma:contentTypeScope="" ma:versionID="0349b50796965229f34eac4b496c4dab">
  <xsd:schema xmlns:xsd="http://www.w3.org/2001/XMLSchema" xmlns:xs="http://www.w3.org/2001/XMLSchema" xmlns:p="http://schemas.microsoft.com/office/2006/metadata/properties" xmlns:ns2="47c7942e-9926-43e0-b01e-7c76cd66a4ac" targetNamespace="http://schemas.microsoft.com/office/2006/metadata/properties" ma:root="true" ma:fieldsID="2e2d2edcb2eb6f475cb7e66a16d59805" ns2:_="">
    <xsd:import namespace="47c7942e-9926-43e0-b01e-7c76cd66a4a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7942e-9926-43e0-b01e-7c76cd66a4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56263-17C4-43D0-B3FB-F33D7FAB75D7}">
  <ds:schemaRefs>
    <ds:schemaRef ds:uri="http://schemas.microsoft.com/sharepoint/v3/contenttype/forms"/>
  </ds:schemaRefs>
</ds:datastoreItem>
</file>

<file path=customXml/itemProps2.xml><?xml version="1.0" encoding="utf-8"?>
<ds:datastoreItem xmlns:ds="http://schemas.openxmlformats.org/officeDocument/2006/customXml" ds:itemID="{14B7F165-3F61-4B96-8353-CD93A78D6284}">
  <ds:schemaRefs>
    <ds:schemaRef ds:uri="http://schemas.microsoft.com/office/2006/metadata/properties"/>
    <ds:schemaRef ds:uri="http://schemas.microsoft.com/office/infopath/2007/PartnerControls"/>
    <ds:schemaRef ds:uri="47c7942e-9926-43e0-b01e-7c76cd66a4ac"/>
  </ds:schemaRefs>
</ds:datastoreItem>
</file>

<file path=customXml/itemProps3.xml><?xml version="1.0" encoding="utf-8"?>
<ds:datastoreItem xmlns:ds="http://schemas.openxmlformats.org/officeDocument/2006/customXml" ds:itemID="{EF464CD9-E750-42A8-B766-DEBB83520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7942e-9926-43e0-b01e-7c76cd66a4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0D0C60-0AE9-4ADC-A745-1F5D2A9C76E7}">
  <ds:schemaRefs>
    <ds:schemaRef ds:uri="http://schemas.microsoft.com/sharepoint/events"/>
  </ds:schemaRefs>
</ds:datastoreItem>
</file>

<file path=customXml/itemProps5.xml><?xml version="1.0" encoding="utf-8"?>
<ds:datastoreItem xmlns:ds="http://schemas.openxmlformats.org/officeDocument/2006/customXml" ds:itemID="{65462647-C75B-4D7E-BA83-2E398EE8F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644</Words>
  <Characters>3671</Characters>
  <Application>Microsoft Office Word</Application>
  <DocSecurity>0</DocSecurity>
  <Lines>30</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9HQT4-QDTWD-X4H6K-JH8H6-MC2V8</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 Gulia</dc:creator>
  <cp:lastModifiedBy>Kyle Edelman</cp:lastModifiedBy>
  <cp:revision>2</cp:revision>
  <cp:lastPrinted>2016-11-01T20:25:00Z</cp:lastPrinted>
  <dcterms:created xsi:type="dcterms:W3CDTF">2022-04-26T19:11:00Z</dcterms:created>
  <dcterms:modified xsi:type="dcterms:W3CDTF">2022-04-26T19:11:00Z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0x010100B5CEA7E30F7EF34093D91149A1C3331A</vt:lpwstr>
  </property>
  <property fmtid="{D5CDD505-2E9C-101B-9397-08002B2CF9AE}" pid="3" name="_dlc_DocIdItemGuid">
    <vt:lpwstr>3a6bbfad-8233-46a3-aa64-818de35aa65b</vt:lpwstr>
  </property>
  <property fmtid="{D5CDD505-2E9C-101B-9397-08002B2CF9AE}" pid="4" name="Created By">
    <vt:lpwstr>JBS</vt:lpwstr>
  </property>
  <property fmtid="{D5CDD505-2E9C-101B-9397-08002B2CF9AE}" pid="5" name="Revision">
    <vt:lpwstr> </vt:lpwstr>
  </property>
</Properties>
</file>